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8538E9" w14:textId="0EC2E4EE" w:rsidR="00A11EEE" w:rsidRDefault="00F95CC7" w:rsidP="00E02F23">
      <w:pPr>
        <w:pStyle w:val="BodyText"/>
      </w:pPr>
      <w:bookmarkStart w:id="0" w:name="_Hlk534211712"/>
      <w:r>
        <w:rPr>
          <w:rFonts w:hint="eastAsia"/>
          <w:noProof/>
        </w:rPr>
        <w:drawing>
          <wp:anchor distT="0" distB="0" distL="114300" distR="114300" simplePos="0" relativeHeight="251662336" behindDoc="1" locked="0" layoutInCell="1" allowOverlap="1" wp14:anchorId="65D53F0C" wp14:editId="47244AEB">
            <wp:simplePos x="0" y="0"/>
            <wp:positionH relativeFrom="margin">
              <wp:posOffset>1009650</wp:posOffset>
            </wp:positionH>
            <wp:positionV relativeFrom="paragraph">
              <wp:posOffset>-599440</wp:posOffset>
            </wp:positionV>
            <wp:extent cx="933450" cy="933450"/>
            <wp:effectExtent l="0" t="0" r="0" b="0"/>
            <wp:wrapNone/>
            <wp:docPr id="1284699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34C8">
        <w:rPr>
          <w:noProof/>
        </w:rPr>
        <w:drawing>
          <wp:anchor distT="152400" distB="152400" distL="152400" distR="152400" simplePos="0" relativeHeight="251660288" behindDoc="0" locked="0" layoutInCell="1" allowOverlap="1" wp14:anchorId="0AABBC37" wp14:editId="79604F36">
            <wp:simplePos x="0" y="0"/>
            <wp:positionH relativeFrom="page">
              <wp:posOffset>908050</wp:posOffset>
            </wp:positionH>
            <wp:positionV relativeFrom="page">
              <wp:posOffset>323850</wp:posOffset>
            </wp:positionV>
            <wp:extent cx="914400" cy="914400"/>
            <wp:effectExtent l="0" t="0" r="0" b="0"/>
            <wp:wrapThrough wrapText="bothSides" distL="152400" distR="152400">
              <wp:wrapPolygon edited="1">
                <wp:start x="0" y="0"/>
                <wp:lineTo x="21600" y="0"/>
                <wp:lineTo x="21600" y="21600"/>
                <wp:lineTo x="0" y="21600"/>
                <wp:lineTo x="0" y="0"/>
              </wp:wrapPolygon>
            </wp:wrapThrough>
            <wp:docPr id="1073741825" name="officeArt object" descr="True Round Logo.jpg"/>
            <wp:cNvGraphicFramePr/>
            <a:graphic xmlns:a="http://schemas.openxmlformats.org/drawingml/2006/main">
              <a:graphicData uri="http://schemas.openxmlformats.org/drawingml/2006/picture">
                <pic:pic xmlns:pic="http://schemas.openxmlformats.org/drawingml/2006/picture">
                  <pic:nvPicPr>
                    <pic:cNvPr id="1073741825" name="True Round Logo.jpg" descr="True Round Logo.jpg"/>
                    <pic:cNvPicPr>
                      <a:picLocks noChangeAspect="1"/>
                    </pic:cNvPicPr>
                  </pic:nvPicPr>
                  <pic:blipFill>
                    <a:blip r:embed="rId8"/>
                    <a:stretch>
                      <a:fillRect/>
                    </a:stretch>
                  </pic:blipFill>
                  <pic:spPr>
                    <a:xfrm>
                      <a:off x="0" y="0"/>
                      <a:ext cx="914400" cy="914400"/>
                    </a:xfrm>
                    <a:prstGeom prst="rect">
                      <a:avLst/>
                    </a:prstGeom>
                    <a:ln w="12700" cap="flat">
                      <a:noFill/>
                      <a:miter lim="400000"/>
                    </a:ln>
                    <a:effectLst/>
                  </pic:spPr>
                </pic:pic>
              </a:graphicData>
            </a:graphic>
          </wp:anchor>
        </w:drawing>
      </w:r>
      <w:r w:rsidR="009334C8">
        <w:rPr>
          <w:noProof/>
        </w:rPr>
        <mc:AlternateContent>
          <mc:Choice Requires="wps">
            <w:drawing>
              <wp:anchor distT="152400" distB="152400" distL="152400" distR="152400" simplePos="0" relativeHeight="251661312" behindDoc="0" locked="0" layoutInCell="1" allowOverlap="1" wp14:anchorId="7ECBC486" wp14:editId="6A3F36E6">
                <wp:simplePos x="0" y="0"/>
                <wp:positionH relativeFrom="page">
                  <wp:posOffset>3676649</wp:posOffset>
                </wp:positionH>
                <wp:positionV relativeFrom="page">
                  <wp:posOffset>406439</wp:posOffset>
                </wp:positionV>
                <wp:extent cx="3175000" cy="863520"/>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3175000" cy="863520"/>
                        </a:xfrm>
                        <a:prstGeom prst="rect">
                          <a:avLst/>
                        </a:prstGeom>
                        <a:noFill/>
                        <a:ln w="12700" cap="flat">
                          <a:noFill/>
                          <a:miter lim="400000"/>
                        </a:ln>
                        <a:effectLst/>
                      </wps:spPr>
                      <wps:txbx>
                        <w:txbxContent>
                          <w:p w14:paraId="07351BD2" w14:textId="53224A00" w:rsidR="00B327FF" w:rsidRDefault="00933516">
                            <w:pPr>
                              <w:pStyle w:val="BodyA"/>
                              <w:jc w:val="right"/>
                              <w:rPr>
                                <w:rFonts w:ascii="Arial" w:eastAsia="Arial" w:hAnsi="Arial" w:cs="Arial"/>
                                <w:b/>
                                <w:bCs/>
                                <w:color w:val="287CB3"/>
                                <w:u w:color="287CB3"/>
                              </w:rPr>
                            </w:pPr>
                            <w:r>
                              <w:rPr>
                                <w:rFonts w:ascii="Arial" w:hAnsi="Arial"/>
                                <w:b/>
                                <w:bCs/>
                                <w:color w:val="287CB3"/>
                                <w:u w:color="287CB3"/>
                              </w:rPr>
                              <w:t>Melody Kwok</w:t>
                            </w:r>
                          </w:p>
                          <w:p w14:paraId="1B78F9DE" w14:textId="5A9EAB8E" w:rsidR="00B327FF" w:rsidRDefault="00B327FF">
                            <w:pPr>
                              <w:pStyle w:val="BodyA"/>
                              <w:jc w:val="right"/>
                              <w:rPr>
                                <w:rFonts w:ascii="Arial" w:eastAsia="Arial" w:hAnsi="Arial" w:cs="Arial"/>
                                <w:color w:val="1A1918"/>
                                <w:sz w:val="18"/>
                                <w:szCs w:val="18"/>
                                <w:u w:color="1A1918"/>
                              </w:rPr>
                            </w:pPr>
                            <w:r>
                              <w:rPr>
                                <w:rFonts w:ascii="Arial" w:hAnsi="Arial"/>
                                <w:color w:val="1A1918"/>
                                <w:sz w:val="18"/>
                                <w:szCs w:val="18"/>
                                <w:u w:color="1A1918"/>
                              </w:rPr>
                              <w:t xml:space="preserve"> Benton County Communications Director</w:t>
                            </w:r>
                          </w:p>
                          <w:p w14:paraId="0B16846E" w14:textId="77777777" w:rsidR="00B327FF" w:rsidRDefault="00B327FF">
                            <w:pPr>
                              <w:pStyle w:val="BodyA"/>
                              <w:jc w:val="right"/>
                              <w:rPr>
                                <w:rFonts w:ascii="Arial" w:eastAsia="Arial" w:hAnsi="Arial" w:cs="Arial"/>
                                <w:color w:val="1A1918"/>
                                <w:sz w:val="18"/>
                                <w:szCs w:val="18"/>
                                <w:u w:color="1A1918"/>
                              </w:rPr>
                            </w:pPr>
                          </w:p>
                          <w:p w14:paraId="79E32E13" w14:textId="28FE8D13" w:rsidR="00B327FF" w:rsidRPr="003E0AF9" w:rsidRDefault="00B327FF">
                            <w:pPr>
                              <w:pStyle w:val="BodyA"/>
                              <w:jc w:val="right"/>
                              <w:rPr>
                                <w:rFonts w:ascii="Arial" w:eastAsia="Arial" w:hAnsi="Arial" w:cs="Arial"/>
                                <w:color w:val="1A1918"/>
                                <w:sz w:val="18"/>
                                <w:szCs w:val="18"/>
                                <w:u w:color="1A1918"/>
                                <w:lang w:val="es-419"/>
                              </w:rPr>
                            </w:pPr>
                            <w:r w:rsidRPr="003E0AF9">
                              <w:rPr>
                                <w:rFonts w:ascii="Arial" w:hAnsi="Arial"/>
                                <w:b/>
                                <w:bCs/>
                                <w:color w:val="287CB3"/>
                                <w:sz w:val="18"/>
                                <w:szCs w:val="18"/>
                                <w:u w:color="287CB3"/>
                                <w:lang w:val="es-419"/>
                              </w:rPr>
                              <w:t>P:</w:t>
                            </w:r>
                            <w:r w:rsidRPr="003E0AF9">
                              <w:rPr>
                                <w:rFonts w:ascii="Arial" w:hAnsi="Arial"/>
                                <w:color w:val="1A1918"/>
                                <w:sz w:val="18"/>
                                <w:szCs w:val="18"/>
                                <w:u w:color="1A1918"/>
                                <w:lang w:val="es-419"/>
                              </w:rPr>
                              <w:t xml:space="preserve"> (479) 268-9263    </w:t>
                            </w:r>
                            <w:r w:rsidRPr="003E0AF9">
                              <w:rPr>
                                <w:rFonts w:ascii="Arial" w:hAnsi="Arial"/>
                                <w:b/>
                                <w:bCs/>
                                <w:color w:val="287CB3"/>
                                <w:sz w:val="18"/>
                                <w:szCs w:val="18"/>
                                <w:u w:color="287CB3"/>
                                <w:lang w:val="es-419"/>
                              </w:rPr>
                              <w:t>C:</w:t>
                            </w:r>
                            <w:r w:rsidRPr="003E0AF9">
                              <w:rPr>
                                <w:rFonts w:ascii="Arial" w:hAnsi="Arial"/>
                                <w:color w:val="1A1918"/>
                                <w:sz w:val="18"/>
                                <w:szCs w:val="18"/>
                                <w:u w:color="1A1918"/>
                                <w:lang w:val="es-419"/>
                              </w:rPr>
                              <w:t xml:space="preserve"> (479) 721-3364</w:t>
                            </w:r>
                          </w:p>
                          <w:p w14:paraId="1B6B7EFF" w14:textId="0F64A92B" w:rsidR="00B327FF" w:rsidRPr="003E0AF9" w:rsidRDefault="00B327FF">
                            <w:pPr>
                              <w:pStyle w:val="BodyA"/>
                              <w:jc w:val="right"/>
                              <w:rPr>
                                <w:rFonts w:hint="eastAsia"/>
                                <w:lang w:val="es-419"/>
                              </w:rPr>
                            </w:pPr>
                            <w:r w:rsidRPr="003E0AF9">
                              <w:rPr>
                                <w:rFonts w:ascii="Arial" w:hAnsi="Arial"/>
                                <w:b/>
                                <w:bCs/>
                                <w:color w:val="287CB3"/>
                                <w:sz w:val="18"/>
                                <w:szCs w:val="18"/>
                                <w:u w:color="287CB3"/>
                                <w:lang w:val="es-419"/>
                              </w:rPr>
                              <w:t xml:space="preserve">E: </w:t>
                            </w:r>
                            <w:r w:rsidR="00933516">
                              <w:rPr>
                                <w:rFonts w:ascii="Arial" w:hAnsi="Arial"/>
                                <w:color w:val="1A1918"/>
                                <w:sz w:val="18"/>
                                <w:szCs w:val="18"/>
                                <w:u w:color="1A1918"/>
                                <w:lang w:val="es-419"/>
                              </w:rPr>
                              <w:t>Melody</w:t>
                            </w:r>
                            <w:r w:rsidRPr="003E0AF9">
                              <w:rPr>
                                <w:rFonts w:ascii="Arial" w:hAnsi="Arial"/>
                                <w:color w:val="1A1918"/>
                                <w:sz w:val="18"/>
                                <w:szCs w:val="18"/>
                                <w:u w:color="1A1918"/>
                                <w:lang w:val="es-419"/>
                              </w:rPr>
                              <w:t>.</w:t>
                            </w:r>
                            <w:r w:rsidR="00933516">
                              <w:rPr>
                                <w:rFonts w:ascii="Arial" w:hAnsi="Arial"/>
                                <w:color w:val="1A1918"/>
                                <w:sz w:val="18"/>
                                <w:szCs w:val="18"/>
                                <w:u w:color="1A1918"/>
                                <w:lang w:val="es-419"/>
                              </w:rPr>
                              <w:t>Kwok</w:t>
                            </w:r>
                            <w:r w:rsidRPr="003E0AF9">
                              <w:rPr>
                                <w:rFonts w:ascii="Arial" w:hAnsi="Arial"/>
                                <w:color w:val="1A1918"/>
                                <w:sz w:val="18"/>
                                <w:szCs w:val="18"/>
                                <w:u w:color="1A1918"/>
                                <w:lang w:val="es-419"/>
                              </w:rPr>
                              <w:t>@bentoncountyar.gov</w:t>
                            </w:r>
                          </w:p>
                        </w:txbxContent>
                      </wps:txbx>
                      <wps:bodyPr wrap="square" lIns="50800" tIns="50800" rIns="50800" bIns="50800" numCol="1" anchor="t">
                        <a:noAutofit/>
                      </wps:bodyPr>
                    </wps:wsp>
                  </a:graphicData>
                </a:graphic>
              </wp:anchor>
            </w:drawing>
          </mc:Choice>
          <mc:Fallback>
            <w:pict>
              <v:shapetype w14:anchorId="7ECBC486" id="_x0000_t202" coordsize="21600,21600" o:spt="202" path="m,l,21600r21600,l21600,xe">
                <v:stroke joinstyle="miter"/>
                <v:path gradientshapeok="t" o:connecttype="rect"/>
              </v:shapetype>
              <v:shape id="officeArt object" o:spid="_x0000_s1026" type="#_x0000_t202" alt="officeArt object" style="position:absolute;margin-left:289.5pt;margin-top:32pt;width:250pt;height:68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4 0 21596 0 21596 21584 -4 21584 -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" filled="f" stroked="f" strokeweight="1pt">
                <v:stroke miterlimit="4"/>
                <v:textbox inset="4pt,4pt,4pt,4pt">
                  <w:txbxContent>
                    <w:p w14:paraId="07351BD2" w14:textId="53224A00" w:rsidR="00B327FF" w:rsidRDefault="00933516">
                      <w:pPr>
                        <w:pStyle w:val="BodyA"/>
                        <w:jc w:val="right"/>
                        <w:rPr>
                          <w:rFonts w:ascii="Arial" w:eastAsia="Arial" w:hAnsi="Arial" w:cs="Arial"/>
                          <w:b/>
                          <w:bCs/>
                          <w:color w:val="287CB3"/>
                          <w:u w:color="287CB3"/>
                        </w:rPr>
                      </w:pPr>
                      <w:r>
                        <w:rPr>
                          <w:rFonts w:ascii="Arial" w:hAnsi="Arial"/>
                          <w:b/>
                          <w:bCs/>
                          <w:color w:val="287CB3"/>
                          <w:u w:color="287CB3"/>
                        </w:rPr>
                        <w:t>Melody Kwok</w:t>
                      </w:r>
                    </w:p>
                    <w:p w14:paraId="1B78F9DE" w14:textId="5A9EAB8E" w:rsidR="00B327FF" w:rsidRDefault="00B327FF">
                      <w:pPr>
                        <w:pStyle w:val="BodyA"/>
                        <w:jc w:val="right"/>
                        <w:rPr>
                          <w:rFonts w:ascii="Arial" w:eastAsia="Arial" w:hAnsi="Arial" w:cs="Arial"/>
                          <w:color w:val="1A1918"/>
                          <w:sz w:val="18"/>
                          <w:szCs w:val="18"/>
                          <w:u w:color="1A1918"/>
                        </w:rPr>
                      </w:pPr>
                      <w:r>
                        <w:rPr>
                          <w:rFonts w:ascii="Arial" w:hAnsi="Arial"/>
                          <w:color w:val="1A1918"/>
                          <w:sz w:val="18"/>
                          <w:szCs w:val="18"/>
                          <w:u w:color="1A1918"/>
                        </w:rPr>
                        <w:t xml:space="preserve"> Benton County Communications Director</w:t>
                      </w:r>
                    </w:p>
                    <w:p w14:paraId="0B16846E" w14:textId="77777777" w:rsidR="00B327FF" w:rsidRDefault="00B327FF">
                      <w:pPr>
                        <w:pStyle w:val="BodyA"/>
                        <w:jc w:val="right"/>
                        <w:rPr>
                          <w:rFonts w:ascii="Arial" w:eastAsia="Arial" w:hAnsi="Arial" w:cs="Arial"/>
                          <w:color w:val="1A1918"/>
                          <w:sz w:val="18"/>
                          <w:szCs w:val="18"/>
                          <w:u w:color="1A1918"/>
                        </w:rPr>
                      </w:pPr>
                    </w:p>
                    <w:p w14:paraId="79E32E13" w14:textId="28FE8D13" w:rsidR="00B327FF" w:rsidRPr="003E0AF9" w:rsidRDefault="00B327FF">
                      <w:pPr>
                        <w:pStyle w:val="BodyA"/>
                        <w:jc w:val="right"/>
                        <w:rPr>
                          <w:rFonts w:ascii="Arial" w:eastAsia="Arial" w:hAnsi="Arial" w:cs="Arial"/>
                          <w:color w:val="1A1918"/>
                          <w:sz w:val="18"/>
                          <w:szCs w:val="18"/>
                          <w:u w:color="1A1918"/>
                          <w:lang w:val="es-419"/>
                        </w:rPr>
                      </w:pPr>
                      <w:r w:rsidRPr="003E0AF9">
                        <w:rPr>
                          <w:rFonts w:ascii="Arial" w:hAnsi="Arial"/>
                          <w:b/>
                          <w:bCs/>
                          <w:color w:val="287CB3"/>
                          <w:sz w:val="18"/>
                          <w:szCs w:val="18"/>
                          <w:u w:color="287CB3"/>
                          <w:lang w:val="es-419"/>
                        </w:rPr>
                        <w:t>P:</w:t>
                      </w:r>
                      <w:r w:rsidRPr="003E0AF9">
                        <w:rPr>
                          <w:rFonts w:ascii="Arial" w:hAnsi="Arial"/>
                          <w:color w:val="1A1918"/>
                          <w:sz w:val="18"/>
                          <w:szCs w:val="18"/>
                          <w:u w:color="1A1918"/>
                          <w:lang w:val="es-419"/>
                        </w:rPr>
                        <w:t xml:space="preserve"> (479) 268-9263    </w:t>
                      </w:r>
                      <w:r w:rsidRPr="003E0AF9">
                        <w:rPr>
                          <w:rFonts w:ascii="Arial" w:hAnsi="Arial"/>
                          <w:b/>
                          <w:bCs/>
                          <w:color w:val="287CB3"/>
                          <w:sz w:val="18"/>
                          <w:szCs w:val="18"/>
                          <w:u w:color="287CB3"/>
                          <w:lang w:val="es-419"/>
                        </w:rPr>
                        <w:t>C:</w:t>
                      </w:r>
                      <w:r w:rsidRPr="003E0AF9">
                        <w:rPr>
                          <w:rFonts w:ascii="Arial" w:hAnsi="Arial"/>
                          <w:color w:val="1A1918"/>
                          <w:sz w:val="18"/>
                          <w:szCs w:val="18"/>
                          <w:u w:color="1A1918"/>
                          <w:lang w:val="es-419"/>
                        </w:rPr>
                        <w:t xml:space="preserve"> (479) 721-3364</w:t>
                      </w:r>
                    </w:p>
                    <w:p w14:paraId="1B6B7EFF" w14:textId="0F64A92B" w:rsidR="00B327FF" w:rsidRPr="003E0AF9" w:rsidRDefault="00B327FF">
                      <w:pPr>
                        <w:pStyle w:val="BodyA"/>
                        <w:jc w:val="right"/>
                        <w:rPr>
                          <w:rFonts w:hint="eastAsia"/>
                          <w:lang w:val="es-419"/>
                        </w:rPr>
                      </w:pPr>
                      <w:r w:rsidRPr="003E0AF9">
                        <w:rPr>
                          <w:rFonts w:ascii="Arial" w:hAnsi="Arial"/>
                          <w:b/>
                          <w:bCs/>
                          <w:color w:val="287CB3"/>
                          <w:sz w:val="18"/>
                          <w:szCs w:val="18"/>
                          <w:u w:color="287CB3"/>
                          <w:lang w:val="es-419"/>
                        </w:rPr>
                        <w:t xml:space="preserve">E: </w:t>
                      </w:r>
                      <w:r w:rsidR="00933516">
                        <w:rPr>
                          <w:rFonts w:ascii="Arial" w:hAnsi="Arial"/>
                          <w:color w:val="1A1918"/>
                          <w:sz w:val="18"/>
                          <w:szCs w:val="18"/>
                          <w:u w:color="1A1918"/>
                          <w:lang w:val="es-419"/>
                        </w:rPr>
                        <w:t>Melody</w:t>
                      </w:r>
                      <w:r w:rsidRPr="003E0AF9">
                        <w:rPr>
                          <w:rFonts w:ascii="Arial" w:hAnsi="Arial"/>
                          <w:color w:val="1A1918"/>
                          <w:sz w:val="18"/>
                          <w:szCs w:val="18"/>
                          <w:u w:color="1A1918"/>
                          <w:lang w:val="es-419"/>
                        </w:rPr>
                        <w:t>.</w:t>
                      </w:r>
                      <w:r w:rsidR="00933516">
                        <w:rPr>
                          <w:rFonts w:ascii="Arial" w:hAnsi="Arial"/>
                          <w:color w:val="1A1918"/>
                          <w:sz w:val="18"/>
                          <w:szCs w:val="18"/>
                          <w:u w:color="1A1918"/>
                          <w:lang w:val="es-419"/>
                        </w:rPr>
                        <w:t>Kwok</w:t>
                      </w:r>
                      <w:r w:rsidRPr="003E0AF9">
                        <w:rPr>
                          <w:rFonts w:ascii="Arial" w:hAnsi="Arial"/>
                          <w:color w:val="1A1918"/>
                          <w:sz w:val="18"/>
                          <w:szCs w:val="18"/>
                          <w:u w:color="1A1918"/>
                          <w:lang w:val="es-419"/>
                        </w:rPr>
                        <w:t>@bentoncountyar.gov</w:t>
                      </w:r>
                    </w:p>
                  </w:txbxContent>
                </v:textbox>
                <w10:wrap type="through" anchorx="page" anchory="page"/>
              </v:shape>
            </w:pict>
          </mc:Fallback>
        </mc:AlternateContent>
      </w:r>
    </w:p>
    <w:p w14:paraId="45E510DF" w14:textId="32177031" w:rsidR="00A11EEE" w:rsidRDefault="00A11EEE">
      <w:pPr>
        <w:pStyle w:val="HeaderFooter"/>
        <w:rPr>
          <w:rFonts w:hint="eastAsia"/>
        </w:rPr>
      </w:pPr>
    </w:p>
    <w:bookmarkEnd w:id="0"/>
    <w:p w14:paraId="7FC506C3" w14:textId="77777777" w:rsidR="00A11EEE" w:rsidRDefault="00A11EEE">
      <w:pPr>
        <w:pStyle w:val="HeaderFooter"/>
        <w:rPr>
          <w:rFonts w:hint="eastAsia"/>
        </w:rPr>
      </w:pPr>
    </w:p>
    <w:p w14:paraId="44A1592E" w14:textId="77777777" w:rsidR="00A11EEE" w:rsidRDefault="00A11EEE">
      <w:pPr>
        <w:pStyle w:val="Default"/>
        <w:tabs>
          <w:tab w:val="left" w:pos="8820"/>
        </w:tabs>
        <w:spacing w:after="160" w:line="256" w:lineRule="auto"/>
        <w:rPr>
          <w:rFonts w:ascii="Calibri" w:eastAsia="Calibri" w:hAnsi="Calibri" w:cs="Calibri"/>
        </w:rPr>
      </w:pPr>
    </w:p>
    <w:p w14:paraId="7CE71ABD" w14:textId="3960501C" w:rsidR="00A11EEE" w:rsidRDefault="00674674">
      <w:pPr>
        <w:pStyle w:val="Default"/>
        <w:tabs>
          <w:tab w:val="left" w:pos="8820"/>
        </w:tabs>
        <w:spacing w:after="160" w:line="256" w:lineRule="auto"/>
        <w:rPr>
          <w:rFonts w:ascii="Mark Pro" w:eastAsia="Mark Pro" w:hAnsi="Mark Pro" w:cs="Mark Pro"/>
          <w:b/>
          <w:bCs/>
          <w:color w:val="006485"/>
          <w:spacing w:val="26"/>
          <w:sz w:val="18"/>
          <w:szCs w:val="18"/>
          <w:u w:color="006485"/>
        </w:rPr>
      </w:pPr>
      <w:r>
        <w:rPr>
          <w:rFonts w:ascii="Arial" w:hAnsi="Arial"/>
          <w:b/>
          <w:bCs/>
          <w:color w:val="297CB4"/>
          <w:spacing w:val="26"/>
          <w:sz w:val="18"/>
          <w:szCs w:val="18"/>
          <w:u w:color="006485"/>
        </w:rPr>
        <w:t>FOR IMMEDIATE RELEASE</w:t>
      </w:r>
    </w:p>
    <w:p w14:paraId="48F9CD7B" w14:textId="10E40EF0" w:rsidR="00A11EEE" w:rsidRPr="00A361F5" w:rsidRDefault="00211054">
      <w:pPr>
        <w:pStyle w:val="Default"/>
        <w:tabs>
          <w:tab w:val="left" w:pos="8820"/>
        </w:tabs>
        <w:rPr>
          <w:rFonts w:ascii="Arial" w:eastAsia="Arial" w:hAnsi="Arial" w:cs="Arial"/>
          <w:color w:val="2A3D52"/>
          <w:sz w:val="32"/>
          <w:szCs w:val="32"/>
          <w:u w:color="2A3D52"/>
        </w:rPr>
      </w:pPr>
      <w:r>
        <w:rPr>
          <w:rFonts w:ascii="Arial" w:eastAsia="Arial" w:hAnsi="Arial" w:cs="Arial"/>
          <w:color w:val="2A3D52"/>
          <w:sz w:val="32"/>
          <w:szCs w:val="32"/>
          <w:u w:color="2A3D52"/>
        </w:rPr>
        <w:t>Benton County and Rogers Revenue Office</w:t>
      </w:r>
      <w:r w:rsidR="00F95CC7">
        <w:rPr>
          <w:rFonts w:ascii="Arial" w:eastAsia="Arial" w:hAnsi="Arial" w:cs="Arial"/>
          <w:color w:val="2A3D52"/>
          <w:sz w:val="32"/>
          <w:szCs w:val="32"/>
          <w:u w:color="2A3D52"/>
        </w:rPr>
        <w:t xml:space="preserve"> </w:t>
      </w:r>
      <w:r>
        <w:rPr>
          <w:rFonts w:ascii="Arial" w:eastAsia="Arial" w:hAnsi="Arial" w:cs="Arial"/>
          <w:color w:val="2A3D52"/>
          <w:sz w:val="32"/>
          <w:szCs w:val="32"/>
          <w:u w:color="2A3D52"/>
        </w:rPr>
        <w:t xml:space="preserve">relocation </w:t>
      </w:r>
    </w:p>
    <w:p w14:paraId="43D19890" w14:textId="72650CDB" w:rsidR="00A11EEE" w:rsidRPr="00AB501D" w:rsidRDefault="00690A1C">
      <w:pPr>
        <w:pStyle w:val="Default"/>
        <w:tabs>
          <w:tab w:val="left" w:pos="8820"/>
        </w:tabs>
        <w:spacing w:line="336" w:lineRule="auto"/>
        <w:rPr>
          <w:rFonts w:asciiTheme="minorHAnsi" w:eastAsia="MarkPro-Book" w:hAnsiTheme="minorHAnsi" w:cs="MarkPro-Book"/>
          <w:color w:val="006485"/>
          <w:sz w:val="18"/>
          <w:szCs w:val="18"/>
          <w:u w:color="006485"/>
        </w:rPr>
      </w:pPr>
      <w:r>
        <w:rPr>
          <w:rFonts w:asciiTheme="minorHAnsi" w:eastAsia="MarkPro-Book" w:hAnsiTheme="minorHAnsi" w:cs="MarkPro-Book"/>
          <w:color w:val="006485"/>
          <w:sz w:val="18"/>
          <w:szCs w:val="18"/>
          <w:u w:color="006485"/>
        </w:rPr>
        <w:t>A temporary closure for the</w:t>
      </w:r>
      <w:r w:rsidR="00F95CC7">
        <w:rPr>
          <w:rFonts w:asciiTheme="minorHAnsi" w:eastAsia="MarkPro-Book" w:hAnsiTheme="minorHAnsi" w:cs="MarkPro-Book"/>
          <w:color w:val="006485"/>
          <w:sz w:val="18"/>
          <w:szCs w:val="18"/>
          <w:u w:color="006485"/>
        </w:rPr>
        <w:t xml:space="preserve"> Benton County </w:t>
      </w:r>
      <w:r w:rsidR="00E56E41" w:rsidRPr="00E56E41">
        <w:rPr>
          <w:rFonts w:asciiTheme="minorHAnsi" w:eastAsia="MarkPro-Book" w:hAnsiTheme="minorHAnsi" w:cs="MarkPro-Book"/>
          <w:color w:val="006485"/>
          <w:sz w:val="18"/>
          <w:szCs w:val="18"/>
          <w:u w:color="006485"/>
        </w:rPr>
        <w:t>Assessor, Collector, Community Risk Reduction</w:t>
      </w:r>
      <w:r w:rsidR="00CD035C">
        <w:rPr>
          <w:rFonts w:asciiTheme="minorHAnsi" w:eastAsia="MarkPro-Book" w:hAnsiTheme="minorHAnsi" w:cs="MarkPro-Book"/>
          <w:color w:val="006485"/>
          <w:sz w:val="18"/>
          <w:szCs w:val="18"/>
          <w:u w:color="006485"/>
        </w:rPr>
        <w:t>,</w:t>
      </w:r>
      <w:r w:rsidR="00E56E41" w:rsidRPr="00E56E41">
        <w:rPr>
          <w:rFonts w:asciiTheme="minorHAnsi" w:eastAsia="MarkPro-Book" w:hAnsiTheme="minorHAnsi" w:cs="MarkPro-Book"/>
          <w:color w:val="006485"/>
          <w:sz w:val="18"/>
          <w:szCs w:val="18"/>
          <w:u w:color="006485"/>
        </w:rPr>
        <w:t xml:space="preserve"> Planning, and the Rogers location for the Arkansas State Revenue Office</w:t>
      </w:r>
      <w:r w:rsidR="00E56E41">
        <w:rPr>
          <w:rFonts w:asciiTheme="minorHAnsi" w:eastAsia="MarkPro-Book" w:hAnsiTheme="minorHAnsi" w:cs="MarkPro-Book"/>
          <w:color w:val="006485"/>
          <w:sz w:val="18"/>
          <w:szCs w:val="18"/>
          <w:u w:color="006485"/>
        </w:rPr>
        <w:t xml:space="preserve"> will be required to accommodate the move</w:t>
      </w:r>
      <w:r w:rsidR="00F95CC7">
        <w:rPr>
          <w:rFonts w:asciiTheme="minorHAnsi" w:eastAsia="MarkPro-Book" w:hAnsiTheme="minorHAnsi" w:cs="MarkPro-Book"/>
          <w:color w:val="006485"/>
          <w:sz w:val="18"/>
          <w:szCs w:val="18"/>
          <w:u w:color="006485"/>
        </w:rPr>
        <w:t xml:space="preserve">. </w:t>
      </w:r>
    </w:p>
    <w:p w14:paraId="44AB3D84" w14:textId="77777777" w:rsidR="000D0891" w:rsidRDefault="000D0891" w:rsidP="001F07B5">
      <w:pPr>
        <w:rPr>
          <w:rFonts w:ascii="Arial" w:hAnsi="Arial" w:cs="Arial"/>
          <w:bCs/>
          <w:color w:val="404040" w:themeColor="text1" w:themeTint="BF"/>
        </w:rPr>
      </w:pPr>
    </w:p>
    <w:p w14:paraId="2FA15AF9" w14:textId="063E05F8" w:rsidR="00946452" w:rsidRDefault="00F95CC7" w:rsidP="001F07B5">
      <w:pPr>
        <w:rPr>
          <w:rFonts w:ascii="Arial" w:hAnsi="Arial" w:cs="Arial"/>
          <w:bCs/>
          <w:color w:val="404040" w:themeColor="text1" w:themeTint="BF"/>
        </w:rPr>
      </w:pPr>
      <w:r>
        <w:rPr>
          <w:rFonts w:ascii="Arial" w:hAnsi="Arial" w:cs="Arial"/>
          <w:bCs/>
          <w:color w:val="404040" w:themeColor="text1" w:themeTint="BF"/>
        </w:rPr>
        <w:t xml:space="preserve">The Benton County Offices for the Assessor, Collector, Community Risk Reduction, Planning, and </w:t>
      </w:r>
      <w:r w:rsidRPr="002C0F62">
        <w:rPr>
          <w:rFonts w:ascii="Arial" w:hAnsi="Arial" w:cs="Arial"/>
          <w:bCs/>
          <w:color w:val="404040"/>
        </w:rPr>
        <w:t>the Roger</w:t>
      </w:r>
      <w:r w:rsidR="00636C20" w:rsidRPr="002C0F62">
        <w:rPr>
          <w:rFonts w:ascii="Arial" w:hAnsi="Arial" w:cs="Arial"/>
          <w:bCs/>
          <w:color w:val="404040"/>
        </w:rPr>
        <w:t>s</w:t>
      </w:r>
      <w:r w:rsidRPr="002C0F62">
        <w:rPr>
          <w:rFonts w:ascii="Arial" w:hAnsi="Arial" w:cs="Arial"/>
          <w:bCs/>
          <w:color w:val="404040"/>
        </w:rPr>
        <w:t xml:space="preserve"> location</w:t>
      </w:r>
      <w:r>
        <w:rPr>
          <w:rFonts w:ascii="Arial" w:hAnsi="Arial" w:cs="Arial"/>
          <w:bCs/>
          <w:color w:val="404040" w:themeColor="text1" w:themeTint="BF"/>
        </w:rPr>
        <w:t xml:space="preserve"> for the Arkansas State Revenue Office </w:t>
      </w:r>
      <w:r w:rsidR="00E56E41">
        <w:rPr>
          <w:rFonts w:ascii="Arial" w:hAnsi="Arial" w:cs="Arial"/>
          <w:bCs/>
          <w:color w:val="404040" w:themeColor="text1" w:themeTint="BF"/>
        </w:rPr>
        <w:t>are scheduled to move</w:t>
      </w:r>
      <w:r>
        <w:rPr>
          <w:rFonts w:ascii="Arial" w:hAnsi="Arial" w:cs="Arial"/>
          <w:bCs/>
          <w:color w:val="404040" w:themeColor="text1" w:themeTint="BF"/>
        </w:rPr>
        <w:t xml:space="preserve"> locations on </w:t>
      </w:r>
      <w:r w:rsidRPr="00946452">
        <w:rPr>
          <w:rFonts w:ascii="Arial" w:hAnsi="Arial" w:cs="Arial"/>
          <w:b/>
          <w:color w:val="404040" w:themeColor="text1" w:themeTint="BF"/>
        </w:rPr>
        <w:t xml:space="preserve">September </w:t>
      </w:r>
      <w:r w:rsidR="007E0894">
        <w:rPr>
          <w:rFonts w:ascii="Arial" w:hAnsi="Arial" w:cs="Arial"/>
          <w:b/>
          <w:color w:val="404040" w:themeColor="text1" w:themeTint="BF"/>
        </w:rPr>
        <w:t>25</w:t>
      </w:r>
      <w:r w:rsidRPr="00946452">
        <w:rPr>
          <w:rFonts w:ascii="Arial" w:hAnsi="Arial" w:cs="Arial"/>
          <w:b/>
          <w:color w:val="404040" w:themeColor="text1" w:themeTint="BF"/>
        </w:rPr>
        <w:t>, 2023.</w:t>
      </w:r>
      <w:r>
        <w:rPr>
          <w:rFonts w:ascii="Arial" w:hAnsi="Arial" w:cs="Arial"/>
          <w:bCs/>
          <w:color w:val="404040" w:themeColor="text1" w:themeTint="BF"/>
        </w:rPr>
        <w:t xml:space="preserve"> </w:t>
      </w:r>
      <w:r w:rsidR="00CE0B2D">
        <w:rPr>
          <w:rFonts w:ascii="Arial" w:hAnsi="Arial" w:cs="Arial"/>
          <w:bCs/>
          <w:color w:val="404040" w:themeColor="text1" w:themeTint="BF"/>
        </w:rPr>
        <w:t>Temporary closures will be required to complete the transition. The</w:t>
      </w:r>
      <w:r w:rsidR="00946452">
        <w:rPr>
          <w:rFonts w:ascii="Arial" w:hAnsi="Arial" w:cs="Arial"/>
          <w:bCs/>
          <w:color w:val="404040" w:themeColor="text1" w:themeTint="BF"/>
        </w:rPr>
        <w:t xml:space="preserve"> moves are as follows: </w:t>
      </w:r>
    </w:p>
    <w:p w14:paraId="1B39B84F" w14:textId="77777777" w:rsidR="00BB43A1" w:rsidRDefault="00BB43A1" w:rsidP="001F07B5">
      <w:pPr>
        <w:rPr>
          <w:rFonts w:ascii="Arial" w:hAnsi="Arial" w:cs="Arial"/>
          <w:bCs/>
          <w:color w:val="404040" w:themeColor="text1" w:themeTint="BF"/>
        </w:rPr>
      </w:pPr>
    </w:p>
    <w:p w14:paraId="1A6FB89E" w14:textId="4E66569A" w:rsidR="00946452" w:rsidRPr="00BB43A1" w:rsidRDefault="00690A1C" w:rsidP="00BB43A1">
      <w:pPr>
        <w:pStyle w:val="ListParagraph"/>
        <w:numPr>
          <w:ilvl w:val="0"/>
          <w:numId w:val="8"/>
        </w:numPr>
        <w:rPr>
          <w:rFonts w:ascii="Arial" w:hAnsi="Arial" w:cs="Arial"/>
          <w:bCs/>
          <w:color w:val="404040" w:themeColor="text1" w:themeTint="BF"/>
        </w:rPr>
      </w:pPr>
      <w:r w:rsidRPr="00BB43A1">
        <w:rPr>
          <w:rFonts w:ascii="Arial" w:hAnsi="Arial" w:cs="Arial"/>
          <w:bCs/>
          <w:color w:val="404040" w:themeColor="text1" w:themeTint="BF"/>
        </w:rPr>
        <w:t xml:space="preserve">The </w:t>
      </w:r>
      <w:r w:rsidR="00946452" w:rsidRPr="00BB43A1">
        <w:rPr>
          <w:rFonts w:ascii="Arial" w:hAnsi="Arial" w:cs="Arial"/>
          <w:bCs/>
          <w:color w:val="404040" w:themeColor="text1" w:themeTint="BF"/>
        </w:rPr>
        <w:t>Assessor and Collector Main Offices will move from the Administration Building</w:t>
      </w:r>
      <w:r w:rsidRPr="00BB43A1">
        <w:rPr>
          <w:rFonts w:ascii="Arial" w:hAnsi="Arial" w:cs="Arial"/>
          <w:bCs/>
          <w:color w:val="404040" w:themeColor="text1" w:themeTint="BF"/>
        </w:rPr>
        <w:t xml:space="preserve"> in Downtown Bentonville </w:t>
      </w:r>
      <w:r w:rsidR="00946452" w:rsidRPr="00BB43A1">
        <w:rPr>
          <w:rFonts w:ascii="Arial" w:hAnsi="Arial" w:cs="Arial"/>
          <w:bCs/>
          <w:color w:val="404040" w:themeColor="text1" w:themeTint="BF"/>
        </w:rPr>
        <w:t>to newly</w:t>
      </w:r>
      <w:r w:rsidR="00636C20" w:rsidRPr="00636C20">
        <w:rPr>
          <w:rFonts w:ascii="Arial" w:hAnsi="Arial" w:cs="Arial"/>
          <w:bCs/>
          <w:color w:val="FF0000"/>
        </w:rPr>
        <w:t xml:space="preserve"> </w:t>
      </w:r>
      <w:r w:rsidR="00636C20" w:rsidRPr="00834232">
        <w:rPr>
          <w:rFonts w:ascii="Arial" w:hAnsi="Arial" w:cs="Arial"/>
          <w:bCs/>
          <w:color w:val="404040"/>
        </w:rPr>
        <w:t>leased</w:t>
      </w:r>
      <w:r w:rsidR="00946452" w:rsidRPr="00636C20">
        <w:rPr>
          <w:rFonts w:ascii="Arial" w:hAnsi="Arial" w:cs="Arial"/>
          <w:bCs/>
          <w:color w:val="FF0000"/>
        </w:rPr>
        <w:t xml:space="preserve"> </w:t>
      </w:r>
      <w:r w:rsidR="00946452" w:rsidRPr="00BB43A1">
        <w:rPr>
          <w:rFonts w:ascii="Arial" w:hAnsi="Arial" w:cs="Arial"/>
          <w:bCs/>
          <w:color w:val="404040" w:themeColor="text1" w:themeTint="BF"/>
        </w:rPr>
        <w:t>space in the Benton County Rogers Office</w:t>
      </w:r>
      <w:r w:rsidRPr="00BB43A1">
        <w:rPr>
          <w:rFonts w:ascii="Arial" w:hAnsi="Arial" w:cs="Arial"/>
          <w:bCs/>
          <w:color w:val="404040" w:themeColor="text1" w:themeTint="BF"/>
        </w:rPr>
        <w:t xml:space="preserve"> located at </w:t>
      </w:r>
      <w:r w:rsidR="00946452" w:rsidRPr="00BB43A1">
        <w:rPr>
          <w:rFonts w:ascii="Arial" w:hAnsi="Arial" w:cs="Arial"/>
          <w:bCs/>
          <w:color w:val="404040" w:themeColor="text1" w:themeTint="BF"/>
        </w:rPr>
        <w:t>21</w:t>
      </w:r>
      <w:r w:rsidR="00CE0B2D">
        <w:rPr>
          <w:rFonts w:ascii="Arial" w:hAnsi="Arial" w:cs="Arial"/>
          <w:bCs/>
          <w:color w:val="404040" w:themeColor="text1" w:themeTint="BF"/>
        </w:rPr>
        <w:t>09 &amp; 2113</w:t>
      </w:r>
      <w:r w:rsidR="00946452" w:rsidRPr="00BB43A1">
        <w:rPr>
          <w:rFonts w:ascii="Arial" w:hAnsi="Arial" w:cs="Arial"/>
          <w:bCs/>
          <w:color w:val="404040" w:themeColor="text1" w:themeTint="BF"/>
        </w:rPr>
        <w:t xml:space="preserve"> W Walnut St</w:t>
      </w:r>
      <w:r w:rsidRPr="00BB43A1">
        <w:rPr>
          <w:rFonts w:ascii="Arial" w:hAnsi="Arial" w:cs="Arial"/>
          <w:bCs/>
          <w:color w:val="404040" w:themeColor="text1" w:themeTint="BF"/>
        </w:rPr>
        <w:t>, Rogers, AR 72756</w:t>
      </w:r>
      <w:r w:rsidR="00946452" w:rsidRPr="00BB43A1">
        <w:rPr>
          <w:rFonts w:ascii="Arial" w:hAnsi="Arial" w:cs="Arial"/>
          <w:bCs/>
          <w:color w:val="404040" w:themeColor="text1" w:themeTint="BF"/>
        </w:rPr>
        <w:t xml:space="preserve">. </w:t>
      </w:r>
    </w:p>
    <w:p w14:paraId="4CF8E000" w14:textId="77777777" w:rsidR="00946452" w:rsidRDefault="00946452" w:rsidP="001F07B5">
      <w:pPr>
        <w:rPr>
          <w:rFonts w:ascii="Arial" w:hAnsi="Arial" w:cs="Arial"/>
          <w:bCs/>
          <w:color w:val="404040" w:themeColor="text1" w:themeTint="BF"/>
        </w:rPr>
      </w:pPr>
    </w:p>
    <w:p w14:paraId="4A37FAA1" w14:textId="79D0794A" w:rsidR="00946452" w:rsidRDefault="00946452" w:rsidP="00BB43A1">
      <w:pPr>
        <w:pStyle w:val="ListParagraph"/>
        <w:numPr>
          <w:ilvl w:val="0"/>
          <w:numId w:val="8"/>
        </w:numPr>
        <w:rPr>
          <w:rFonts w:ascii="Arial" w:hAnsi="Arial" w:cs="Arial"/>
          <w:bCs/>
          <w:color w:val="404040"/>
        </w:rPr>
      </w:pPr>
      <w:r w:rsidRPr="00BB43A1">
        <w:rPr>
          <w:rFonts w:ascii="Arial" w:hAnsi="Arial" w:cs="Arial"/>
          <w:bCs/>
          <w:color w:val="404040" w:themeColor="text1" w:themeTint="BF"/>
        </w:rPr>
        <w:t>The Arkansas State Revenue Office will move from its current location</w:t>
      </w:r>
      <w:r w:rsidR="00690A1C" w:rsidRPr="00BB43A1">
        <w:rPr>
          <w:rFonts w:ascii="Arial" w:hAnsi="Arial" w:cs="Arial"/>
          <w:bCs/>
          <w:color w:val="404040" w:themeColor="text1" w:themeTint="BF"/>
        </w:rPr>
        <w:t xml:space="preserve"> in Rogers</w:t>
      </w:r>
      <w:r w:rsidRPr="00BB43A1">
        <w:rPr>
          <w:rFonts w:ascii="Arial" w:hAnsi="Arial" w:cs="Arial"/>
          <w:bCs/>
          <w:color w:val="404040" w:themeColor="text1" w:themeTint="BF"/>
        </w:rPr>
        <w:t xml:space="preserve"> to the </w:t>
      </w:r>
      <w:r w:rsidRPr="00834232">
        <w:rPr>
          <w:rFonts w:ascii="Arial" w:hAnsi="Arial" w:cs="Arial"/>
          <w:bCs/>
          <w:color w:val="404040"/>
        </w:rPr>
        <w:t>Benton</w:t>
      </w:r>
      <w:r w:rsidRPr="00BB43A1">
        <w:rPr>
          <w:rFonts w:ascii="Arial" w:hAnsi="Arial" w:cs="Arial"/>
          <w:bCs/>
          <w:color w:val="404040" w:themeColor="text1" w:themeTint="BF"/>
        </w:rPr>
        <w:t xml:space="preserve"> County Rogers Office</w:t>
      </w:r>
      <w:r w:rsidR="00636C20">
        <w:rPr>
          <w:rFonts w:ascii="Arial" w:hAnsi="Arial" w:cs="Arial"/>
          <w:bCs/>
          <w:color w:val="404040" w:themeColor="text1" w:themeTint="BF"/>
        </w:rPr>
        <w:t xml:space="preserve"> </w:t>
      </w:r>
      <w:r w:rsidR="00636C20" w:rsidRPr="00834232">
        <w:rPr>
          <w:rFonts w:ascii="Arial" w:hAnsi="Arial" w:cs="Arial"/>
          <w:bCs/>
          <w:color w:val="404040"/>
        </w:rPr>
        <w:t>located at 211</w:t>
      </w:r>
      <w:r w:rsidR="00CE0B2D">
        <w:rPr>
          <w:rFonts w:ascii="Arial" w:hAnsi="Arial" w:cs="Arial"/>
          <w:bCs/>
          <w:color w:val="404040"/>
        </w:rPr>
        <w:t>7</w:t>
      </w:r>
      <w:r w:rsidR="00636C20" w:rsidRPr="00834232">
        <w:rPr>
          <w:rFonts w:ascii="Arial" w:hAnsi="Arial" w:cs="Arial"/>
          <w:bCs/>
          <w:color w:val="404040"/>
        </w:rPr>
        <w:t xml:space="preserve"> W Walnut St, Rogers, AR 72756.</w:t>
      </w:r>
    </w:p>
    <w:p w14:paraId="1454F244" w14:textId="77777777" w:rsidR="00DC09BD" w:rsidRPr="00DC09BD" w:rsidRDefault="00DC09BD" w:rsidP="00DC09BD">
      <w:pPr>
        <w:pStyle w:val="ListParagraph"/>
        <w:rPr>
          <w:rFonts w:ascii="Arial" w:hAnsi="Arial" w:cs="Arial"/>
          <w:bCs/>
          <w:color w:val="404040"/>
        </w:rPr>
      </w:pPr>
    </w:p>
    <w:p w14:paraId="3A74224F" w14:textId="4E0B641F" w:rsidR="00DC09BD" w:rsidRPr="00834232" w:rsidRDefault="00DC09BD" w:rsidP="00BB43A1">
      <w:pPr>
        <w:pStyle w:val="ListParagraph"/>
        <w:numPr>
          <w:ilvl w:val="0"/>
          <w:numId w:val="8"/>
        </w:numPr>
        <w:rPr>
          <w:rFonts w:ascii="Arial" w:hAnsi="Arial" w:cs="Arial"/>
          <w:bCs/>
          <w:color w:val="404040"/>
        </w:rPr>
      </w:pPr>
      <w:r>
        <w:rPr>
          <w:rFonts w:ascii="Arial" w:hAnsi="Arial" w:cs="Arial"/>
          <w:bCs/>
          <w:color w:val="404040" w:themeColor="text1" w:themeTint="BF"/>
        </w:rPr>
        <w:t>T</w:t>
      </w:r>
      <w:r w:rsidRPr="00DE058B">
        <w:rPr>
          <w:rFonts w:ascii="Arial" w:hAnsi="Arial" w:cs="Arial"/>
          <w:bCs/>
          <w:color w:val="404040" w:themeColor="text1" w:themeTint="BF"/>
        </w:rPr>
        <w:t>he Benton County Election Commission</w:t>
      </w:r>
      <w:r>
        <w:rPr>
          <w:rFonts w:ascii="Arial" w:hAnsi="Arial" w:cs="Arial"/>
          <w:bCs/>
          <w:color w:val="404040" w:themeColor="text1" w:themeTint="BF"/>
        </w:rPr>
        <w:t xml:space="preserve"> will move from its current location in Rogers to its own building located at 1428 W Walnut St, Rogers, AR 72756. </w:t>
      </w:r>
    </w:p>
    <w:p w14:paraId="193BA693" w14:textId="77777777" w:rsidR="000A468B" w:rsidRDefault="000A468B" w:rsidP="001F07B5">
      <w:pPr>
        <w:rPr>
          <w:rFonts w:ascii="Arial" w:hAnsi="Arial" w:cs="Arial"/>
          <w:bCs/>
          <w:color w:val="404040" w:themeColor="text1" w:themeTint="BF"/>
        </w:rPr>
      </w:pPr>
    </w:p>
    <w:p w14:paraId="7D190603" w14:textId="3EF1E2E4" w:rsidR="00DE058B" w:rsidRPr="00DE058B" w:rsidRDefault="00DE058B" w:rsidP="00C33936">
      <w:pPr>
        <w:rPr>
          <w:rFonts w:ascii="Arial" w:hAnsi="Arial" w:cs="Arial"/>
          <w:bCs/>
          <w:color w:val="404040" w:themeColor="text1" w:themeTint="BF"/>
        </w:rPr>
      </w:pPr>
      <w:r w:rsidRPr="00DE058B">
        <w:rPr>
          <w:rFonts w:ascii="Arial" w:hAnsi="Arial" w:cs="Arial"/>
          <w:b/>
          <w:color w:val="404040" w:themeColor="text1" w:themeTint="BF"/>
        </w:rPr>
        <w:t xml:space="preserve">On </w:t>
      </w:r>
      <w:r w:rsidR="00DC09BD">
        <w:rPr>
          <w:rFonts w:ascii="Arial" w:hAnsi="Arial" w:cs="Arial"/>
          <w:b/>
          <w:color w:val="404040" w:themeColor="text1" w:themeTint="BF"/>
        </w:rPr>
        <w:t>September 27,</w:t>
      </w:r>
      <w:r w:rsidRPr="00DE058B">
        <w:rPr>
          <w:rFonts w:ascii="Arial" w:hAnsi="Arial" w:cs="Arial"/>
          <w:b/>
          <w:color w:val="404040" w:themeColor="text1" w:themeTint="BF"/>
        </w:rPr>
        <w:t xml:space="preserve"> 2023</w:t>
      </w:r>
      <w:r>
        <w:rPr>
          <w:rFonts w:ascii="Arial" w:hAnsi="Arial" w:cs="Arial"/>
          <w:bCs/>
          <w:color w:val="404040" w:themeColor="text1" w:themeTint="BF"/>
        </w:rPr>
        <w:t xml:space="preserve">, </w:t>
      </w:r>
      <w:r w:rsidR="00DC09BD">
        <w:rPr>
          <w:rFonts w:ascii="Arial" w:hAnsi="Arial" w:cs="Arial"/>
          <w:bCs/>
          <w:color w:val="404040" w:themeColor="text1" w:themeTint="BF"/>
        </w:rPr>
        <w:t xml:space="preserve">the </w:t>
      </w:r>
      <w:r>
        <w:rPr>
          <w:rFonts w:ascii="Arial" w:hAnsi="Arial" w:cs="Arial"/>
          <w:bCs/>
          <w:color w:val="404040" w:themeColor="text1" w:themeTint="BF"/>
        </w:rPr>
        <w:t xml:space="preserve">Community Risk Reduction and Planning Departments </w:t>
      </w:r>
      <w:r w:rsidR="00016FDB">
        <w:rPr>
          <w:rFonts w:ascii="Arial" w:hAnsi="Arial" w:cs="Arial"/>
          <w:bCs/>
          <w:color w:val="404040" w:themeColor="text1" w:themeTint="BF"/>
        </w:rPr>
        <w:t>are scheduled to</w:t>
      </w:r>
      <w:r>
        <w:rPr>
          <w:rFonts w:ascii="Arial" w:hAnsi="Arial" w:cs="Arial"/>
          <w:bCs/>
          <w:color w:val="404040" w:themeColor="text1" w:themeTint="BF"/>
        </w:rPr>
        <w:t xml:space="preserve"> move locations</w:t>
      </w:r>
      <w:r w:rsidR="00C33936">
        <w:rPr>
          <w:rFonts w:ascii="Arial" w:hAnsi="Arial" w:cs="Arial"/>
          <w:bCs/>
          <w:color w:val="404040" w:themeColor="text1" w:themeTint="BF"/>
        </w:rPr>
        <w:t>. Both departments</w:t>
      </w:r>
      <w:r w:rsidRPr="00DE058B">
        <w:rPr>
          <w:rFonts w:ascii="Arial" w:hAnsi="Arial" w:cs="Arial"/>
          <w:bCs/>
          <w:color w:val="404040" w:themeColor="text1" w:themeTint="BF"/>
        </w:rPr>
        <w:t xml:space="preserve"> will move </w:t>
      </w:r>
      <w:r w:rsidRPr="00834232">
        <w:rPr>
          <w:rFonts w:ascii="Arial" w:hAnsi="Arial" w:cs="Arial"/>
          <w:bCs/>
          <w:color w:val="404040"/>
        </w:rPr>
        <w:t>to the Administration Building</w:t>
      </w:r>
      <w:r w:rsidR="00CE0B2D">
        <w:rPr>
          <w:rFonts w:ascii="Arial" w:hAnsi="Arial" w:cs="Arial"/>
          <w:bCs/>
          <w:color w:val="404040"/>
        </w:rPr>
        <w:t xml:space="preserve"> located at</w:t>
      </w:r>
      <w:r w:rsidR="00636C20" w:rsidRPr="00834232">
        <w:rPr>
          <w:rFonts w:ascii="Arial" w:hAnsi="Arial" w:cs="Arial"/>
          <w:bCs/>
          <w:color w:val="404040"/>
        </w:rPr>
        <w:t xml:space="preserve"> 215 E.</w:t>
      </w:r>
      <w:r w:rsidR="00CE0B2D">
        <w:rPr>
          <w:rFonts w:ascii="Arial" w:hAnsi="Arial" w:cs="Arial"/>
          <w:bCs/>
          <w:color w:val="404040"/>
        </w:rPr>
        <w:t xml:space="preserve"> </w:t>
      </w:r>
      <w:r w:rsidR="00636C20" w:rsidRPr="00834232">
        <w:rPr>
          <w:rFonts w:ascii="Arial" w:hAnsi="Arial" w:cs="Arial"/>
          <w:bCs/>
          <w:color w:val="404040"/>
        </w:rPr>
        <w:t>Central Ave</w:t>
      </w:r>
      <w:r w:rsidR="001F5F47">
        <w:rPr>
          <w:rFonts w:ascii="Arial" w:hAnsi="Arial" w:cs="Arial"/>
          <w:bCs/>
          <w:color w:val="404040" w:themeColor="text1" w:themeTint="BF"/>
        </w:rPr>
        <w:t xml:space="preserve">, </w:t>
      </w:r>
      <w:r w:rsidRPr="00DE058B">
        <w:rPr>
          <w:rFonts w:ascii="Arial" w:hAnsi="Arial" w:cs="Arial"/>
          <w:bCs/>
          <w:color w:val="404040" w:themeColor="text1" w:themeTint="BF"/>
        </w:rPr>
        <w:t>Bentonville</w:t>
      </w:r>
      <w:r w:rsidR="001831F4">
        <w:rPr>
          <w:rFonts w:ascii="Arial" w:hAnsi="Arial" w:cs="Arial"/>
          <w:bCs/>
          <w:color w:val="404040" w:themeColor="text1" w:themeTint="BF"/>
        </w:rPr>
        <w:t>, AR 72712</w:t>
      </w:r>
      <w:r>
        <w:rPr>
          <w:rFonts w:ascii="Arial" w:hAnsi="Arial" w:cs="Arial"/>
          <w:bCs/>
          <w:color w:val="404040" w:themeColor="text1" w:themeTint="BF"/>
        </w:rPr>
        <w:t>.</w:t>
      </w:r>
    </w:p>
    <w:p w14:paraId="10703E90" w14:textId="77777777" w:rsidR="00DE058B" w:rsidRPr="00DE058B" w:rsidRDefault="00DE058B" w:rsidP="00DE058B">
      <w:pPr>
        <w:pStyle w:val="ListParagraph"/>
        <w:rPr>
          <w:rFonts w:ascii="Arial" w:hAnsi="Arial" w:cs="Arial"/>
          <w:bCs/>
          <w:color w:val="404040" w:themeColor="text1" w:themeTint="BF"/>
        </w:rPr>
      </w:pPr>
    </w:p>
    <w:p w14:paraId="3076855F" w14:textId="77777777" w:rsidR="00DE058B" w:rsidRDefault="000F614A" w:rsidP="000F614A">
      <w:pPr>
        <w:rPr>
          <w:rFonts w:ascii="Arial" w:hAnsi="Arial" w:cs="Arial"/>
          <w:bCs/>
          <w:color w:val="404040" w:themeColor="text1" w:themeTint="BF"/>
        </w:rPr>
      </w:pPr>
      <w:r>
        <w:rPr>
          <w:rFonts w:ascii="Arial" w:hAnsi="Arial" w:cs="Arial"/>
          <w:bCs/>
          <w:color w:val="404040" w:themeColor="text1" w:themeTint="BF"/>
        </w:rPr>
        <w:t>Please view the Benton County website for a breakdown of the moves:</w:t>
      </w:r>
    </w:p>
    <w:p w14:paraId="2F9DE6FA" w14:textId="4DE763AE" w:rsidR="00946452" w:rsidRDefault="00000000" w:rsidP="000F614A">
      <w:pPr>
        <w:rPr>
          <w:rStyle w:val="Hyperlink"/>
          <w:rFonts w:ascii="Arial" w:hAnsi="Arial" w:cs="Arial"/>
          <w:bCs/>
          <w:color w:val="39A4DC"/>
        </w:rPr>
      </w:pPr>
      <w:hyperlink r:id="rId9" w:history="1">
        <w:proofErr w:type="gramStart"/>
        <w:r w:rsidR="000F614A" w:rsidRPr="003F2F92">
          <w:rPr>
            <w:rStyle w:val="Hyperlink"/>
            <w:rFonts w:ascii="Arial" w:hAnsi="Arial" w:cs="Arial"/>
            <w:bCs/>
            <w:color w:val="39A4DC"/>
          </w:rPr>
          <w:t>bentoncountyar.gov./</w:t>
        </w:r>
        <w:proofErr w:type="gramEnd"/>
        <w:r w:rsidR="000F614A" w:rsidRPr="003F2F92">
          <w:rPr>
            <w:rStyle w:val="Hyperlink"/>
            <w:rFonts w:ascii="Arial" w:hAnsi="Arial" w:cs="Arial"/>
            <w:bCs/>
            <w:color w:val="39A4DC"/>
          </w:rPr>
          <w:t>moving</w:t>
        </w:r>
      </w:hyperlink>
    </w:p>
    <w:p w14:paraId="1175305E" w14:textId="77777777" w:rsidR="00CE0B2D" w:rsidRDefault="00CE0B2D" w:rsidP="000F614A">
      <w:pPr>
        <w:rPr>
          <w:rStyle w:val="Hyperlink"/>
          <w:rFonts w:ascii="Arial" w:hAnsi="Arial" w:cs="Arial"/>
          <w:bCs/>
          <w:color w:val="39A4DC"/>
        </w:rPr>
      </w:pPr>
    </w:p>
    <w:p w14:paraId="146E64CF" w14:textId="77777777" w:rsidR="00CE0B2D" w:rsidRPr="000F614A" w:rsidRDefault="00CE0B2D" w:rsidP="00CE0B2D">
      <w:pPr>
        <w:rPr>
          <w:rFonts w:ascii="Arial" w:hAnsi="Arial" w:cs="Arial"/>
          <w:b/>
          <w:color w:val="404040" w:themeColor="text1" w:themeTint="BF"/>
        </w:rPr>
      </w:pPr>
      <w:r w:rsidRPr="000F614A">
        <w:rPr>
          <w:rFonts w:ascii="Arial" w:hAnsi="Arial" w:cs="Arial"/>
          <w:b/>
          <w:color w:val="404040" w:themeColor="text1" w:themeTint="BF"/>
        </w:rPr>
        <w:t>Mailing Addresses</w:t>
      </w:r>
    </w:p>
    <w:p w14:paraId="6A1E0A46" w14:textId="37BE0CE5" w:rsidR="00CE0B2D" w:rsidRDefault="00CE0B2D" w:rsidP="00CE0B2D">
      <w:pPr>
        <w:rPr>
          <w:rFonts w:ascii="Arial" w:hAnsi="Arial" w:cs="Arial"/>
          <w:bCs/>
          <w:color w:val="404040" w:themeColor="text1" w:themeTint="BF"/>
        </w:rPr>
      </w:pPr>
      <w:r w:rsidRPr="000F614A">
        <w:rPr>
          <w:rFonts w:ascii="Arial" w:hAnsi="Arial" w:cs="Arial"/>
          <w:bCs/>
          <w:color w:val="404040" w:themeColor="text1" w:themeTint="BF"/>
        </w:rPr>
        <w:t>The Benton County Rogers Office will house the Rogers Revenue Office and the main offices for the County Assessor and Collector</w:t>
      </w:r>
      <w:r>
        <w:rPr>
          <w:rFonts w:ascii="Arial" w:hAnsi="Arial" w:cs="Arial"/>
          <w:bCs/>
          <w:color w:val="404040" w:themeColor="text1" w:themeTint="BF"/>
        </w:rPr>
        <w:t xml:space="preserve"> along with a satellite office for the County Clerk</w:t>
      </w:r>
      <w:r w:rsidRPr="000F614A">
        <w:rPr>
          <w:rFonts w:ascii="Arial" w:hAnsi="Arial" w:cs="Arial"/>
          <w:bCs/>
          <w:color w:val="404040" w:themeColor="text1" w:themeTint="BF"/>
        </w:rPr>
        <w:t>. Each office has its own mailing address</w:t>
      </w:r>
      <w:r>
        <w:rPr>
          <w:rFonts w:ascii="Arial" w:hAnsi="Arial" w:cs="Arial"/>
          <w:bCs/>
          <w:color w:val="404040" w:themeColor="text1" w:themeTint="BF"/>
        </w:rPr>
        <w:t xml:space="preserve">, </w:t>
      </w:r>
      <w:r w:rsidRPr="000F614A">
        <w:rPr>
          <w:rFonts w:ascii="Arial" w:hAnsi="Arial" w:cs="Arial"/>
          <w:bCs/>
          <w:color w:val="404040" w:themeColor="text1" w:themeTint="BF"/>
        </w:rPr>
        <w:t>but the main building is located at 211</w:t>
      </w:r>
      <w:r>
        <w:rPr>
          <w:rFonts w:ascii="Arial" w:hAnsi="Arial" w:cs="Arial"/>
          <w:bCs/>
          <w:color w:val="404040" w:themeColor="text1" w:themeTint="BF"/>
        </w:rPr>
        <w:t>7</w:t>
      </w:r>
      <w:r w:rsidRPr="000F614A">
        <w:rPr>
          <w:rFonts w:ascii="Arial" w:hAnsi="Arial" w:cs="Arial"/>
          <w:bCs/>
          <w:color w:val="404040" w:themeColor="text1" w:themeTint="BF"/>
        </w:rPr>
        <w:t xml:space="preserve"> W Walnut St Rogers, AR 72756.</w:t>
      </w:r>
      <w:r>
        <w:rPr>
          <w:rFonts w:ascii="Arial" w:hAnsi="Arial" w:cs="Arial"/>
          <w:bCs/>
          <w:color w:val="404040" w:themeColor="text1" w:themeTint="BF"/>
        </w:rPr>
        <w:t xml:space="preserve"> Please visit the </w:t>
      </w:r>
      <w:hyperlink r:id="rId10" w:history="1">
        <w:r w:rsidRPr="003F2F92">
          <w:rPr>
            <w:rStyle w:val="Hyperlink"/>
            <w:rFonts w:ascii="Arial" w:hAnsi="Arial" w:cs="Arial"/>
            <w:bCs/>
            <w:color w:val="39A4DC"/>
          </w:rPr>
          <w:t xml:space="preserve">Benton County </w:t>
        </w:r>
        <w:r>
          <w:rPr>
            <w:rStyle w:val="Hyperlink"/>
            <w:rFonts w:ascii="Arial" w:hAnsi="Arial" w:cs="Arial"/>
            <w:bCs/>
            <w:color w:val="39A4DC"/>
          </w:rPr>
          <w:t>w</w:t>
        </w:r>
        <w:r w:rsidRPr="003F2F92">
          <w:rPr>
            <w:rStyle w:val="Hyperlink"/>
            <w:rFonts w:ascii="Arial" w:hAnsi="Arial" w:cs="Arial"/>
            <w:bCs/>
            <w:color w:val="39A4DC"/>
          </w:rPr>
          <w:t>ebsite</w:t>
        </w:r>
      </w:hyperlink>
      <w:r>
        <w:rPr>
          <w:rFonts w:ascii="Arial" w:hAnsi="Arial" w:cs="Arial"/>
          <w:bCs/>
          <w:color w:val="404040" w:themeColor="text1" w:themeTint="BF"/>
        </w:rPr>
        <w:t xml:space="preserve"> to view the mailing addresses. </w:t>
      </w:r>
    </w:p>
    <w:p w14:paraId="7972E669" w14:textId="77777777" w:rsidR="00CE0B2D" w:rsidRDefault="00CE0B2D" w:rsidP="000F614A">
      <w:pPr>
        <w:rPr>
          <w:rStyle w:val="Hyperlink"/>
          <w:rFonts w:ascii="Arial" w:hAnsi="Arial" w:cs="Arial"/>
          <w:bCs/>
          <w:color w:val="39A4DC"/>
        </w:rPr>
      </w:pPr>
    </w:p>
    <w:p w14:paraId="640DFD34" w14:textId="77777777" w:rsidR="00CE0B2D" w:rsidRDefault="00CE0B2D" w:rsidP="000F614A">
      <w:pPr>
        <w:rPr>
          <w:rStyle w:val="Hyperlink"/>
          <w:rFonts w:ascii="Arial" w:hAnsi="Arial" w:cs="Arial"/>
          <w:bCs/>
          <w:color w:val="39A4DC"/>
        </w:rPr>
      </w:pPr>
    </w:p>
    <w:p w14:paraId="29FB5721" w14:textId="77777777" w:rsidR="00CE0B2D" w:rsidRDefault="00CE0B2D" w:rsidP="000F614A">
      <w:pPr>
        <w:rPr>
          <w:rStyle w:val="Hyperlink"/>
          <w:rFonts w:ascii="Arial" w:hAnsi="Arial" w:cs="Arial"/>
          <w:bCs/>
          <w:color w:val="39A4DC"/>
        </w:rPr>
      </w:pPr>
    </w:p>
    <w:p w14:paraId="01E4452B" w14:textId="77777777" w:rsidR="00CE0B2D" w:rsidRDefault="00CE0B2D" w:rsidP="000F614A">
      <w:pPr>
        <w:rPr>
          <w:rStyle w:val="Hyperlink"/>
          <w:rFonts w:ascii="Arial" w:hAnsi="Arial" w:cs="Arial"/>
          <w:bCs/>
          <w:color w:val="39A4DC"/>
        </w:rPr>
      </w:pPr>
    </w:p>
    <w:p w14:paraId="472F88F0" w14:textId="77777777" w:rsidR="00CE0B2D" w:rsidRPr="000F614A" w:rsidRDefault="00CE0B2D" w:rsidP="000F614A">
      <w:pPr>
        <w:rPr>
          <w:rFonts w:ascii="Arial" w:hAnsi="Arial" w:cs="Arial"/>
          <w:bCs/>
          <w:color w:val="404040" w:themeColor="text1" w:themeTint="BF"/>
        </w:rPr>
      </w:pPr>
    </w:p>
    <w:p w14:paraId="01D718E5" w14:textId="77777777" w:rsidR="00CE0B2D" w:rsidRDefault="00CE0B2D" w:rsidP="001F07B5">
      <w:pPr>
        <w:rPr>
          <w:rFonts w:ascii="Arial" w:hAnsi="Arial" w:cs="Arial"/>
          <w:bCs/>
          <w:color w:val="404040" w:themeColor="text1" w:themeTint="BF"/>
        </w:rPr>
      </w:pPr>
    </w:p>
    <w:p w14:paraId="1E8D8C62" w14:textId="77777777" w:rsidR="00DE149D" w:rsidRDefault="00DE149D" w:rsidP="001F07B5">
      <w:pPr>
        <w:rPr>
          <w:rFonts w:ascii="Arial" w:hAnsi="Arial" w:cs="Arial"/>
          <w:b/>
          <w:color w:val="404040" w:themeColor="text1" w:themeTint="BF"/>
        </w:rPr>
        <w:sectPr w:rsidR="00DE149D" w:rsidSect="00BB43A1">
          <w:headerReference w:type="default" r:id="rId11"/>
          <w:footerReference w:type="default" r:id="rId12"/>
          <w:type w:val="continuous"/>
          <w:pgSz w:w="12240" w:h="15840"/>
          <w:pgMar w:top="1440" w:right="1440" w:bottom="1440" w:left="1440" w:header="720" w:footer="864" w:gutter="0"/>
          <w:cols w:space="720"/>
        </w:sectPr>
      </w:pPr>
    </w:p>
    <w:p w14:paraId="2D1F6383" w14:textId="45E11812" w:rsidR="00CE0B2D" w:rsidRPr="00E56E41" w:rsidRDefault="00E56E41" w:rsidP="001F07B5">
      <w:pPr>
        <w:rPr>
          <w:rFonts w:ascii="Arial" w:hAnsi="Arial" w:cs="Arial"/>
          <w:b/>
          <w:color w:val="404040" w:themeColor="text1" w:themeTint="BF"/>
        </w:rPr>
      </w:pPr>
      <w:r w:rsidRPr="00E56E41">
        <w:rPr>
          <w:rFonts w:ascii="Arial" w:hAnsi="Arial" w:cs="Arial"/>
          <w:b/>
          <w:color w:val="404040" w:themeColor="text1" w:themeTint="BF"/>
        </w:rPr>
        <w:lastRenderedPageBreak/>
        <w:t>Temporary Closures</w:t>
      </w:r>
      <w:r w:rsidR="00E66F39">
        <w:rPr>
          <w:rFonts w:ascii="Arial" w:hAnsi="Arial" w:cs="Arial"/>
          <w:b/>
          <w:color w:val="404040" w:themeColor="text1" w:themeTint="BF"/>
        </w:rPr>
        <w:t xml:space="preserve"> – September 18</w:t>
      </w:r>
      <w:r w:rsidR="00E66F39" w:rsidRPr="00E66F39">
        <w:rPr>
          <w:rFonts w:ascii="Arial" w:hAnsi="Arial" w:cs="Arial"/>
          <w:b/>
          <w:color w:val="404040" w:themeColor="text1" w:themeTint="BF"/>
          <w:vertAlign w:val="superscript"/>
        </w:rPr>
        <w:t>th</w:t>
      </w:r>
      <w:r w:rsidR="00E66F39">
        <w:rPr>
          <w:rFonts w:ascii="Arial" w:hAnsi="Arial" w:cs="Arial"/>
          <w:b/>
          <w:color w:val="404040" w:themeColor="text1" w:themeTint="BF"/>
        </w:rPr>
        <w:t xml:space="preserve"> – 22</w:t>
      </w:r>
      <w:r w:rsidR="00E66F39" w:rsidRPr="00E66F39">
        <w:rPr>
          <w:rFonts w:ascii="Arial" w:hAnsi="Arial" w:cs="Arial"/>
          <w:b/>
          <w:color w:val="404040" w:themeColor="text1" w:themeTint="BF"/>
          <w:vertAlign w:val="superscript"/>
        </w:rPr>
        <w:t>nd</w:t>
      </w:r>
      <w:r w:rsidR="00E66F39">
        <w:rPr>
          <w:rFonts w:ascii="Arial" w:hAnsi="Arial" w:cs="Arial"/>
          <w:b/>
          <w:color w:val="404040" w:themeColor="text1" w:themeTint="BF"/>
        </w:rPr>
        <w:t xml:space="preserve"> </w:t>
      </w:r>
    </w:p>
    <w:p w14:paraId="4480EFC9" w14:textId="21A74E12" w:rsidR="00660F00" w:rsidRDefault="00016FDB" w:rsidP="00660F00">
      <w:pPr>
        <w:rPr>
          <w:rFonts w:ascii="Arial" w:hAnsi="Arial" w:cs="Arial"/>
          <w:bCs/>
          <w:color w:val="404040" w:themeColor="text1" w:themeTint="BF"/>
        </w:rPr>
      </w:pPr>
      <w:r>
        <w:rPr>
          <w:rFonts w:ascii="Arial" w:hAnsi="Arial" w:cs="Arial"/>
          <w:bCs/>
          <w:color w:val="404040" w:themeColor="text1" w:themeTint="BF"/>
        </w:rPr>
        <w:t xml:space="preserve">Temporary closures will be required to move network systems, furniture, and personnel to their new offices. </w:t>
      </w:r>
      <w:r w:rsidR="00660F00">
        <w:rPr>
          <w:rFonts w:ascii="Arial" w:hAnsi="Arial" w:cs="Arial"/>
          <w:bCs/>
          <w:color w:val="404040" w:themeColor="text1" w:themeTint="BF"/>
        </w:rPr>
        <w:t xml:space="preserve">From </w:t>
      </w:r>
      <w:r w:rsidR="00660F00" w:rsidRPr="007E4AD7">
        <w:rPr>
          <w:rFonts w:ascii="Arial" w:hAnsi="Arial" w:cs="Arial"/>
          <w:b/>
          <w:color w:val="404040" w:themeColor="text1" w:themeTint="BF"/>
        </w:rPr>
        <w:t>Monday, September 18</w:t>
      </w:r>
      <w:r w:rsidR="00660F00" w:rsidRPr="007E4AD7">
        <w:rPr>
          <w:rFonts w:ascii="Arial" w:hAnsi="Arial" w:cs="Arial"/>
          <w:b/>
          <w:color w:val="404040" w:themeColor="text1" w:themeTint="BF"/>
          <w:vertAlign w:val="superscript"/>
        </w:rPr>
        <w:t>th</w:t>
      </w:r>
      <w:r w:rsidR="00660F00" w:rsidRPr="007E4AD7">
        <w:rPr>
          <w:rFonts w:ascii="Arial" w:hAnsi="Arial" w:cs="Arial"/>
          <w:b/>
          <w:color w:val="404040" w:themeColor="text1" w:themeTint="BF"/>
        </w:rPr>
        <w:t xml:space="preserve"> to Friday, September 22</w:t>
      </w:r>
      <w:r w:rsidR="00660F00" w:rsidRPr="007E4AD7">
        <w:rPr>
          <w:rFonts w:ascii="Arial" w:hAnsi="Arial" w:cs="Arial"/>
          <w:b/>
          <w:color w:val="404040" w:themeColor="text1" w:themeTint="BF"/>
          <w:vertAlign w:val="superscript"/>
        </w:rPr>
        <w:t>nd</w:t>
      </w:r>
      <w:r w:rsidR="00660F00">
        <w:rPr>
          <w:rFonts w:ascii="Arial" w:hAnsi="Arial" w:cs="Arial"/>
          <w:bCs/>
          <w:color w:val="404040" w:themeColor="text1" w:themeTint="BF"/>
        </w:rPr>
        <w:t xml:space="preserve">, the </w:t>
      </w:r>
      <w:r w:rsidR="00B81ABB">
        <w:rPr>
          <w:rFonts w:ascii="Arial" w:hAnsi="Arial" w:cs="Arial"/>
          <w:bCs/>
          <w:color w:val="404040" w:themeColor="text1" w:themeTint="BF"/>
        </w:rPr>
        <w:t>Rogers Satellite Offices and M</w:t>
      </w:r>
      <w:r w:rsidR="00660F00">
        <w:rPr>
          <w:rFonts w:ascii="Arial" w:hAnsi="Arial" w:cs="Arial"/>
          <w:bCs/>
          <w:color w:val="404040" w:themeColor="text1" w:themeTint="BF"/>
        </w:rPr>
        <w:t xml:space="preserve">ain </w:t>
      </w:r>
      <w:r w:rsidR="00B81ABB">
        <w:rPr>
          <w:rFonts w:ascii="Arial" w:hAnsi="Arial" w:cs="Arial"/>
          <w:bCs/>
          <w:color w:val="404040" w:themeColor="text1" w:themeTint="BF"/>
        </w:rPr>
        <w:t>O</w:t>
      </w:r>
      <w:r w:rsidR="00660F00">
        <w:rPr>
          <w:rFonts w:ascii="Arial" w:hAnsi="Arial" w:cs="Arial"/>
          <w:bCs/>
          <w:color w:val="404040" w:themeColor="text1" w:themeTint="BF"/>
        </w:rPr>
        <w:t xml:space="preserve">ffices for the </w:t>
      </w:r>
      <w:r w:rsidR="00660F00" w:rsidRPr="00834232">
        <w:rPr>
          <w:rFonts w:ascii="Arial" w:hAnsi="Arial" w:cs="Arial"/>
          <w:bCs/>
          <w:color w:val="404040"/>
        </w:rPr>
        <w:t>Assessor</w:t>
      </w:r>
      <w:r w:rsidR="00636C20" w:rsidRPr="00834232">
        <w:rPr>
          <w:rFonts w:ascii="Arial" w:hAnsi="Arial" w:cs="Arial"/>
          <w:bCs/>
          <w:color w:val="404040"/>
        </w:rPr>
        <w:t xml:space="preserve">, </w:t>
      </w:r>
      <w:r w:rsidR="00660F00" w:rsidRPr="00834232">
        <w:rPr>
          <w:rFonts w:ascii="Arial" w:hAnsi="Arial" w:cs="Arial"/>
          <w:bCs/>
          <w:color w:val="404040"/>
        </w:rPr>
        <w:t>Collector</w:t>
      </w:r>
      <w:r w:rsidR="00636C20" w:rsidRPr="00834232">
        <w:rPr>
          <w:rFonts w:ascii="Arial" w:hAnsi="Arial" w:cs="Arial"/>
          <w:bCs/>
          <w:color w:val="404040"/>
        </w:rPr>
        <w:t>,</w:t>
      </w:r>
      <w:r w:rsidR="00660F00" w:rsidRPr="00834232">
        <w:rPr>
          <w:rFonts w:ascii="Arial" w:hAnsi="Arial" w:cs="Arial"/>
          <w:bCs/>
          <w:color w:val="404040"/>
        </w:rPr>
        <w:t xml:space="preserve"> </w:t>
      </w:r>
      <w:r w:rsidR="00660F00">
        <w:rPr>
          <w:rFonts w:ascii="Arial" w:hAnsi="Arial" w:cs="Arial"/>
          <w:bCs/>
          <w:color w:val="404040" w:themeColor="text1" w:themeTint="BF"/>
        </w:rPr>
        <w:t>and the Rogers Revenue Office will be closed.</w:t>
      </w:r>
      <w:r>
        <w:rPr>
          <w:rFonts w:ascii="Arial" w:hAnsi="Arial" w:cs="Arial"/>
          <w:bCs/>
          <w:color w:val="404040" w:themeColor="text1" w:themeTint="BF"/>
        </w:rPr>
        <w:t xml:space="preserve"> </w:t>
      </w:r>
    </w:p>
    <w:p w14:paraId="58B847ED" w14:textId="77777777" w:rsidR="00DE149D" w:rsidRDefault="00DE149D" w:rsidP="00660F00">
      <w:pPr>
        <w:rPr>
          <w:rFonts w:ascii="Arial" w:hAnsi="Arial" w:cs="Arial"/>
          <w:bCs/>
          <w:color w:val="404040" w:themeColor="text1" w:themeTint="BF"/>
        </w:rPr>
      </w:pPr>
    </w:p>
    <w:p w14:paraId="36A3A9E0" w14:textId="31AD7EC2" w:rsidR="00DE149D" w:rsidRDefault="00DE149D" w:rsidP="00660F00">
      <w:pPr>
        <w:rPr>
          <w:rFonts w:ascii="Arial" w:hAnsi="Arial" w:cs="Arial"/>
          <w:bCs/>
          <w:color w:val="404040" w:themeColor="text1" w:themeTint="BF"/>
        </w:rPr>
      </w:pPr>
      <w:r>
        <w:rPr>
          <w:rFonts w:ascii="Arial" w:hAnsi="Arial" w:cs="Arial"/>
          <w:bCs/>
          <w:color w:val="404040" w:themeColor="text1" w:themeTint="BF"/>
        </w:rPr>
        <w:t>The locations affected by the week-long closure include</w:t>
      </w:r>
      <w:r w:rsidRPr="00DE149D">
        <w:rPr>
          <w:rFonts w:ascii="Arial" w:hAnsi="Arial" w:cs="Arial"/>
          <w:bCs/>
          <w:color w:val="404040" w:themeColor="text1" w:themeTint="BF"/>
        </w:rPr>
        <w:t>:</w:t>
      </w:r>
      <w:r w:rsidRPr="00DE149D">
        <w:rPr>
          <w:rFonts w:ascii="Arial" w:hAnsi="Arial" w:cs="Arial"/>
          <w:b/>
          <w:color w:val="404040" w:themeColor="text1" w:themeTint="BF"/>
        </w:rPr>
        <w:t xml:space="preserve"> </w:t>
      </w:r>
      <w:r w:rsidRPr="00E66F39">
        <w:rPr>
          <w:rFonts w:ascii="Arial" w:hAnsi="Arial" w:cs="Arial"/>
          <w:bCs/>
          <w:color w:val="404040" w:themeColor="text1" w:themeTint="BF"/>
        </w:rPr>
        <w:t xml:space="preserve">215 E Central Ave, Bentonville; 1428 W Walnut, Rogers; 2109-2117 W Walnut, Rogers. </w:t>
      </w:r>
    </w:p>
    <w:p w14:paraId="3F5FADEB" w14:textId="77777777" w:rsidR="00CE0B2D" w:rsidRDefault="00CE0B2D" w:rsidP="00660F00">
      <w:pPr>
        <w:rPr>
          <w:rFonts w:ascii="Arial" w:hAnsi="Arial" w:cs="Arial"/>
          <w:bCs/>
          <w:color w:val="404040" w:themeColor="text1" w:themeTint="BF"/>
        </w:rPr>
      </w:pPr>
    </w:p>
    <w:p w14:paraId="7DDFE7AA" w14:textId="77777777" w:rsidR="00CE0B2D" w:rsidRDefault="00CE0B2D" w:rsidP="00CE0B2D">
      <w:pPr>
        <w:rPr>
          <w:rFonts w:ascii="Arial" w:hAnsi="Arial" w:cs="Arial"/>
          <w:bCs/>
          <w:color w:val="404040" w:themeColor="text1" w:themeTint="BF"/>
        </w:rPr>
      </w:pPr>
      <w:r>
        <w:rPr>
          <w:rFonts w:ascii="Arial" w:hAnsi="Arial" w:cs="Arial"/>
          <w:bCs/>
          <w:color w:val="404040" w:themeColor="text1" w:themeTint="BF"/>
        </w:rPr>
        <w:t>During the move, a</w:t>
      </w:r>
      <w:r w:rsidRPr="000A468B">
        <w:rPr>
          <w:rFonts w:ascii="Arial" w:hAnsi="Arial" w:cs="Arial"/>
          <w:bCs/>
          <w:color w:val="404040" w:themeColor="text1" w:themeTint="BF"/>
        </w:rPr>
        <w:t xml:space="preserve">ll other </w:t>
      </w:r>
      <w:r>
        <w:rPr>
          <w:rFonts w:ascii="Arial" w:hAnsi="Arial" w:cs="Arial"/>
          <w:bCs/>
          <w:color w:val="404040" w:themeColor="text1" w:themeTint="BF"/>
        </w:rPr>
        <w:t xml:space="preserve">Arkansas </w:t>
      </w:r>
      <w:r w:rsidRPr="000A468B">
        <w:rPr>
          <w:rFonts w:ascii="Arial" w:hAnsi="Arial" w:cs="Arial"/>
          <w:bCs/>
          <w:color w:val="404040" w:themeColor="text1" w:themeTint="BF"/>
        </w:rPr>
        <w:t>State Revenue Offices in Benton and Washington County will be open for business</w:t>
      </w:r>
      <w:r>
        <w:rPr>
          <w:rFonts w:ascii="Arial" w:hAnsi="Arial" w:cs="Arial"/>
          <w:bCs/>
          <w:color w:val="404040" w:themeColor="text1" w:themeTint="BF"/>
        </w:rPr>
        <w:t>.</w:t>
      </w:r>
    </w:p>
    <w:p w14:paraId="22DE8467" w14:textId="77777777" w:rsidR="00660F00" w:rsidRDefault="00660F00" w:rsidP="00660F00">
      <w:pPr>
        <w:rPr>
          <w:rFonts w:ascii="Arial" w:hAnsi="Arial" w:cs="Arial"/>
          <w:bCs/>
          <w:color w:val="404040" w:themeColor="text1" w:themeTint="BF"/>
        </w:rPr>
      </w:pPr>
    </w:p>
    <w:p w14:paraId="72A1C07E" w14:textId="1F0E932E" w:rsidR="00E66F39" w:rsidRPr="00E66F39" w:rsidRDefault="00E66F39" w:rsidP="00660F00">
      <w:pPr>
        <w:rPr>
          <w:rFonts w:ascii="Arial" w:hAnsi="Arial" w:cs="Arial"/>
          <w:b/>
          <w:color w:val="404040" w:themeColor="text1" w:themeTint="BF"/>
        </w:rPr>
      </w:pPr>
      <w:r w:rsidRPr="00E56E41">
        <w:rPr>
          <w:rFonts w:ascii="Arial" w:hAnsi="Arial" w:cs="Arial"/>
          <w:b/>
          <w:color w:val="404040" w:themeColor="text1" w:themeTint="BF"/>
        </w:rPr>
        <w:t>Temporary Closures</w:t>
      </w:r>
      <w:r>
        <w:rPr>
          <w:rFonts w:ascii="Arial" w:hAnsi="Arial" w:cs="Arial"/>
          <w:b/>
          <w:color w:val="404040" w:themeColor="text1" w:themeTint="BF"/>
        </w:rPr>
        <w:t xml:space="preserve"> – September 22</w:t>
      </w:r>
      <w:r w:rsidRPr="00E66F39">
        <w:rPr>
          <w:rFonts w:ascii="Arial" w:hAnsi="Arial" w:cs="Arial"/>
          <w:b/>
          <w:color w:val="404040" w:themeColor="text1" w:themeTint="BF"/>
          <w:vertAlign w:val="superscript"/>
        </w:rPr>
        <w:t>nd</w:t>
      </w:r>
      <w:r>
        <w:rPr>
          <w:rFonts w:ascii="Arial" w:hAnsi="Arial" w:cs="Arial"/>
          <w:b/>
          <w:color w:val="404040" w:themeColor="text1" w:themeTint="BF"/>
        </w:rPr>
        <w:t xml:space="preserve"> </w:t>
      </w:r>
    </w:p>
    <w:p w14:paraId="5D9E7382" w14:textId="44F45433" w:rsidR="007C246D" w:rsidRDefault="00690A1C" w:rsidP="0086565C">
      <w:pPr>
        <w:rPr>
          <w:rFonts w:ascii="Arial" w:hAnsi="Arial" w:cs="Arial"/>
          <w:bCs/>
          <w:color w:val="404040" w:themeColor="text1" w:themeTint="BF"/>
        </w:rPr>
      </w:pPr>
      <w:r>
        <w:rPr>
          <w:rFonts w:ascii="Arial" w:hAnsi="Arial" w:cs="Arial"/>
          <w:bCs/>
          <w:color w:val="404040" w:themeColor="text1" w:themeTint="BF"/>
        </w:rPr>
        <w:t>The</w:t>
      </w:r>
      <w:r w:rsidR="00646D96">
        <w:rPr>
          <w:rFonts w:ascii="Arial" w:hAnsi="Arial" w:cs="Arial"/>
          <w:bCs/>
          <w:color w:val="404040" w:themeColor="text1" w:themeTint="BF"/>
        </w:rPr>
        <w:t xml:space="preserve"> </w:t>
      </w:r>
      <w:r w:rsidR="007C17CF">
        <w:rPr>
          <w:rFonts w:ascii="Arial" w:hAnsi="Arial" w:cs="Arial"/>
          <w:bCs/>
          <w:color w:val="404040" w:themeColor="text1" w:themeTint="BF"/>
        </w:rPr>
        <w:t xml:space="preserve">Assessor and Collector </w:t>
      </w:r>
      <w:r w:rsidR="00646D96">
        <w:rPr>
          <w:rFonts w:ascii="Arial" w:hAnsi="Arial" w:cs="Arial"/>
          <w:bCs/>
          <w:color w:val="404040" w:themeColor="text1" w:themeTint="BF"/>
        </w:rPr>
        <w:t>D Street Satellite Office</w:t>
      </w:r>
      <w:r w:rsidR="007E4AD7">
        <w:rPr>
          <w:rFonts w:ascii="Arial" w:hAnsi="Arial" w:cs="Arial"/>
          <w:bCs/>
          <w:color w:val="404040" w:themeColor="text1" w:themeTint="BF"/>
        </w:rPr>
        <w:t>s</w:t>
      </w:r>
      <w:r w:rsidR="00646D96">
        <w:rPr>
          <w:rFonts w:ascii="Arial" w:hAnsi="Arial" w:cs="Arial"/>
          <w:bCs/>
          <w:color w:val="404040" w:themeColor="text1" w:themeTint="BF"/>
        </w:rPr>
        <w:t xml:space="preserve"> </w:t>
      </w:r>
      <w:r w:rsidR="007C17CF">
        <w:rPr>
          <w:rFonts w:ascii="Arial" w:hAnsi="Arial" w:cs="Arial"/>
          <w:bCs/>
          <w:color w:val="404040" w:themeColor="text1" w:themeTint="BF"/>
        </w:rPr>
        <w:t xml:space="preserve">will close </w:t>
      </w:r>
      <w:r w:rsidR="0033592B">
        <w:rPr>
          <w:rFonts w:ascii="Arial" w:hAnsi="Arial" w:cs="Arial"/>
          <w:bCs/>
          <w:color w:val="404040" w:themeColor="text1" w:themeTint="BF"/>
        </w:rPr>
        <w:t xml:space="preserve">for </w:t>
      </w:r>
      <w:r w:rsidR="0033592B" w:rsidRPr="004516DD">
        <w:rPr>
          <w:rFonts w:ascii="Arial" w:hAnsi="Arial" w:cs="Arial"/>
          <w:b/>
          <w:color w:val="404040" w:themeColor="text1" w:themeTint="BF"/>
        </w:rPr>
        <w:t>the entire day</w:t>
      </w:r>
      <w:r w:rsidR="0033592B">
        <w:rPr>
          <w:rFonts w:ascii="Arial" w:hAnsi="Arial" w:cs="Arial"/>
          <w:bCs/>
          <w:color w:val="404040" w:themeColor="text1" w:themeTint="BF"/>
        </w:rPr>
        <w:t xml:space="preserve"> </w:t>
      </w:r>
      <w:r w:rsidR="007C17CF">
        <w:rPr>
          <w:rFonts w:ascii="Arial" w:hAnsi="Arial" w:cs="Arial"/>
          <w:bCs/>
          <w:color w:val="404040" w:themeColor="text1" w:themeTint="BF"/>
        </w:rPr>
        <w:t xml:space="preserve">on </w:t>
      </w:r>
      <w:r w:rsidR="007C17CF" w:rsidRPr="007E4AD7">
        <w:rPr>
          <w:rFonts w:ascii="Arial" w:hAnsi="Arial" w:cs="Arial"/>
          <w:b/>
          <w:color w:val="404040" w:themeColor="text1" w:themeTint="BF"/>
        </w:rPr>
        <w:t>Friday, September 22</w:t>
      </w:r>
      <w:r w:rsidR="007C17CF" w:rsidRPr="007E4AD7">
        <w:rPr>
          <w:rFonts w:ascii="Arial" w:hAnsi="Arial" w:cs="Arial"/>
          <w:b/>
          <w:color w:val="404040" w:themeColor="text1" w:themeTint="BF"/>
          <w:vertAlign w:val="superscript"/>
        </w:rPr>
        <w:t>nd</w:t>
      </w:r>
      <w:r w:rsidR="007C17CF">
        <w:rPr>
          <w:rFonts w:ascii="Arial" w:hAnsi="Arial" w:cs="Arial"/>
          <w:bCs/>
          <w:color w:val="404040" w:themeColor="text1" w:themeTint="BF"/>
        </w:rPr>
        <w:t>. The State Revenue Office</w:t>
      </w:r>
      <w:r w:rsidR="00646D96">
        <w:rPr>
          <w:rFonts w:ascii="Arial" w:hAnsi="Arial" w:cs="Arial"/>
          <w:bCs/>
          <w:color w:val="404040" w:themeColor="text1" w:themeTint="BF"/>
        </w:rPr>
        <w:t xml:space="preserve"> located at, 2401 SW D Street, will remain open. </w:t>
      </w:r>
    </w:p>
    <w:p w14:paraId="45576617" w14:textId="77777777" w:rsidR="007E4AD7" w:rsidRDefault="007E4AD7" w:rsidP="0086565C">
      <w:pPr>
        <w:rPr>
          <w:rFonts w:ascii="Arial" w:hAnsi="Arial" w:cs="Arial"/>
          <w:bCs/>
          <w:color w:val="404040" w:themeColor="text1" w:themeTint="BF"/>
        </w:rPr>
      </w:pPr>
    </w:p>
    <w:p w14:paraId="5236D645" w14:textId="77777777" w:rsidR="00DE149D" w:rsidRDefault="00E8091B" w:rsidP="0086565C">
      <w:pPr>
        <w:rPr>
          <w:rFonts w:ascii="Arial" w:hAnsi="Arial" w:cs="Arial"/>
          <w:bCs/>
          <w:color w:val="404040" w:themeColor="text1" w:themeTint="BF"/>
        </w:rPr>
      </w:pPr>
      <w:r>
        <w:rPr>
          <w:rFonts w:ascii="Arial" w:hAnsi="Arial" w:cs="Arial"/>
          <w:bCs/>
          <w:color w:val="404040" w:themeColor="text1" w:themeTint="BF"/>
        </w:rPr>
        <w:t>The Gravette</w:t>
      </w:r>
      <w:r w:rsidR="00B81ABB">
        <w:rPr>
          <w:rFonts w:ascii="Arial" w:hAnsi="Arial" w:cs="Arial"/>
          <w:bCs/>
          <w:color w:val="404040" w:themeColor="text1" w:themeTint="BF"/>
        </w:rPr>
        <w:t xml:space="preserve"> and</w:t>
      </w:r>
      <w:r>
        <w:rPr>
          <w:rFonts w:ascii="Arial" w:hAnsi="Arial" w:cs="Arial"/>
          <w:bCs/>
          <w:color w:val="404040" w:themeColor="text1" w:themeTint="BF"/>
        </w:rPr>
        <w:t xml:space="preserve"> Siloam Springs </w:t>
      </w:r>
      <w:r w:rsidR="00B81ABB">
        <w:rPr>
          <w:rFonts w:ascii="Arial" w:hAnsi="Arial" w:cs="Arial"/>
          <w:bCs/>
          <w:color w:val="404040" w:themeColor="text1" w:themeTint="BF"/>
        </w:rPr>
        <w:t>S</w:t>
      </w:r>
      <w:r>
        <w:rPr>
          <w:rFonts w:ascii="Arial" w:hAnsi="Arial" w:cs="Arial"/>
          <w:bCs/>
          <w:color w:val="404040" w:themeColor="text1" w:themeTint="BF"/>
        </w:rPr>
        <w:t xml:space="preserve">atellite </w:t>
      </w:r>
      <w:r w:rsidR="00B81ABB">
        <w:rPr>
          <w:rFonts w:ascii="Arial" w:hAnsi="Arial" w:cs="Arial"/>
          <w:bCs/>
          <w:color w:val="404040" w:themeColor="text1" w:themeTint="BF"/>
        </w:rPr>
        <w:t>O</w:t>
      </w:r>
      <w:r>
        <w:rPr>
          <w:rFonts w:ascii="Arial" w:hAnsi="Arial" w:cs="Arial"/>
          <w:bCs/>
          <w:color w:val="404040" w:themeColor="text1" w:themeTint="BF"/>
        </w:rPr>
        <w:t xml:space="preserve">ffices for the </w:t>
      </w:r>
      <w:r w:rsidR="00B85820">
        <w:rPr>
          <w:rFonts w:ascii="Arial" w:hAnsi="Arial" w:cs="Arial"/>
          <w:bCs/>
          <w:color w:val="404040" w:themeColor="text1" w:themeTint="BF"/>
        </w:rPr>
        <w:t xml:space="preserve">Assessor and Collector will close </w:t>
      </w:r>
      <w:r w:rsidR="00690A1C">
        <w:rPr>
          <w:rFonts w:ascii="Arial" w:hAnsi="Arial" w:cs="Arial"/>
          <w:bCs/>
          <w:color w:val="404040" w:themeColor="text1" w:themeTint="BF"/>
        </w:rPr>
        <w:t xml:space="preserve">at </w:t>
      </w:r>
      <w:r w:rsidR="00690A1C" w:rsidRPr="007E4AD7">
        <w:rPr>
          <w:rFonts w:ascii="Arial" w:hAnsi="Arial" w:cs="Arial"/>
          <w:b/>
          <w:color w:val="404040" w:themeColor="text1" w:themeTint="BF"/>
        </w:rPr>
        <w:t xml:space="preserve">noon </w:t>
      </w:r>
      <w:r w:rsidR="00B85820" w:rsidRPr="007E4AD7">
        <w:rPr>
          <w:rFonts w:ascii="Arial" w:hAnsi="Arial" w:cs="Arial"/>
          <w:b/>
          <w:color w:val="404040" w:themeColor="text1" w:themeTint="BF"/>
        </w:rPr>
        <w:t xml:space="preserve">on Friday, September </w:t>
      </w:r>
      <w:r w:rsidR="00660F00" w:rsidRPr="007E4AD7">
        <w:rPr>
          <w:rFonts w:ascii="Arial" w:hAnsi="Arial" w:cs="Arial"/>
          <w:b/>
          <w:color w:val="404040" w:themeColor="text1" w:themeTint="BF"/>
        </w:rPr>
        <w:t>22</w:t>
      </w:r>
      <w:r w:rsidR="00660F00" w:rsidRPr="007E4AD7">
        <w:rPr>
          <w:rFonts w:ascii="Arial" w:hAnsi="Arial" w:cs="Arial"/>
          <w:b/>
          <w:color w:val="404040" w:themeColor="text1" w:themeTint="BF"/>
          <w:vertAlign w:val="superscript"/>
        </w:rPr>
        <w:t>nd</w:t>
      </w:r>
      <w:r w:rsidR="00B85820">
        <w:rPr>
          <w:rFonts w:ascii="Arial" w:hAnsi="Arial" w:cs="Arial"/>
          <w:bCs/>
          <w:color w:val="404040" w:themeColor="text1" w:themeTint="BF"/>
        </w:rPr>
        <w:t xml:space="preserve"> </w:t>
      </w:r>
      <w:r w:rsidR="00690A1C">
        <w:rPr>
          <w:rFonts w:ascii="Arial" w:hAnsi="Arial" w:cs="Arial"/>
          <w:bCs/>
          <w:color w:val="404040" w:themeColor="text1" w:themeTint="BF"/>
        </w:rPr>
        <w:t xml:space="preserve">to accommodate the network move. Online services for the Assessor and Collector will be </w:t>
      </w:r>
      <w:r w:rsidR="002139A9">
        <w:rPr>
          <w:rFonts w:ascii="Arial" w:hAnsi="Arial" w:cs="Arial"/>
          <w:bCs/>
          <w:color w:val="404040" w:themeColor="text1" w:themeTint="BF"/>
        </w:rPr>
        <w:t>down</w:t>
      </w:r>
      <w:r w:rsidR="00690A1C">
        <w:rPr>
          <w:rFonts w:ascii="Arial" w:hAnsi="Arial" w:cs="Arial"/>
          <w:bCs/>
          <w:color w:val="404040" w:themeColor="text1" w:themeTint="BF"/>
        </w:rPr>
        <w:t xml:space="preserve"> </w:t>
      </w:r>
      <w:r w:rsidR="00660F00">
        <w:rPr>
          <w:rFonts w:ascii="Arial" w:hAnsi="Arial" w:cs="Arial"/>
          <w:bCs/>
          <w:color w:val="404040" w:themeColor="text1" w:themeTint="BF"/>
        </w:rPr>
        <w:t>through the weekend</w:t>
      </w:r>
      <w:r w:rsidR="002F36A0">
        <w:rPr>
          <w:rFonts w:ascii="Arial" w:hAnsi="Arial" w:cs="Arial"/>
          <w:bCs/>
          <w:color w:val="404040" w:themeColor="text1" w:themeTint="BF"/>
        </w:rPr>
        <w:t xml:space="preserve"> and</w:t>
      </w:r>
      <w:r w:rsidR="002139A9">
        <w:rPr>
          <w:rFonts w:ascii="Arial" w:hAnsi="Arial" w:cs="Arial"/>
          <w:bCs/>
          <w:color w:val="404040" w:themeColor="text1" w:themeTint="BF"/>
        </w:rPr>
        <w:t xml:space="preserve"> will return on </w:t>
      </w:r>
      <w:r w:rsidR="00660F00">
        <w:rPr>
          <w:rFonts w:ascii="Arial" w:hAnsi="Arial" w:cs="Arial"/>
          <w:bCs/>
          <w:color w:val="404040" w:themeColor="text1" w:themeTint="BF"/>
        </w:rPr>
        <w:t>Monday, September 25</w:t>
      </w:r>
      <w:r w:rsidR="00660F00" w:rsidRPr="00660F00">
        <w:rPr>
          <w:rFonts w:ascii="Arial" w:hAnsi="Arial" w:cs="Arial"/>
          <w:bCs/>
          <w:color w:val="404040" w:themeColor="text1" w:themeTint="BF"/>
          <w:vertAlign w:val="superscript"/>
        </w:rPr>
        <w:t>th</w:t>
      </w:r>
      <w:r w:rsidR="00660F00">
        <w:rPr>
          <w:rFonts w:ascii="Arial" w:hAnsi="Arial" w:cs="Arial"/>
          <w:bCs/>
          <w:color w:val="404040" w:themeColor="text1" w:themeTint="BF"/>
        </w:rPr>
        <w:t xml:space="preserve">. </w:t>
      </w:r>
    </w:p>
    <w:p w14:paraId="1A5742F6" w14:textId="77777777" w:rsidR="00DE149D" w:rsidRDefault="00DE149D" w:rsidP="0086565C">
      <w:pPr>
        <w:rPr>
          <w:rFonts w:ascii="Arial" w:hAnsi="Arial" w:cs="Arial"/>
          <w:bCs/>
          <w:color w:val="404040" w:themeColor="text1" w:themeTint="BF"/>
        </w:rPr>
      </w:pPr>
    </w:p>
    <w:p w14:paraId="24D3C941" w14:textId="0350AAA2" w:rsidR="00B81ABB" w:rsidRPr="00E66F39" w:rsidRDefault="00DE149D" w:rsidP="006F3C77">
      <w:pPr>
        <w:rPr>
          <w:rFonts w:ascii="Arial" w:hAnsi="Arial" w:cs="Arial"/>
          <w:bCs/>
          <w:color w:val="404040" w:themeColor="text1" w:themeTint="BF"/>
        </w:rPr>
      </w:pPr>
      <w:r>
        <w:rPr>
          <w:rFonts w:ascii="Arial" w:hAnsi="Arial" w:cs="Arial"/>
          <w:bCs/>
          <w:color w:val="404040" w:themeColor="text1" w:themeTint="BF"/>
        </w:rPr>
        <w:t xml:space="preserve">The locations affected by the noon closure include: </w:t>
      </w:r>
      <w:r w:rsidR="006F3C77" w:rsidRPr="00E66F39">
        <w:rPr>
          <w:rFonts w:ascii="Arial" w:hAnsi="Arial" w:cs="Arial"/>
          <w:bCs/>
          <w:color w:val="404040" w:themeColor="text1" w:themeTint="BF"/>
        </w:rPr>
        <w:t>901 1st Ave SW</w:t>
      </w:r>
      <w:r w:rsidRPr="00E66F39">
        <w:rPr>
          <w:rFonts w:ascii="Arial" w:hAnsi="Arial" w:cs="Arial"/>
          <w:bCs/>
          <w:color w:val="404040" w:themeColor="text1" w:themeTint="BF"/>
        </w:rPr>
        <w:t xml:space="preserve">, </w:t>
      </w:r>
      <w:r w:rsidR="006F3C77" w:rsidRPr="00E66F39">
        <w:rPr>
          <w:rFonts w:ascii="Arial" w:hAnsi="Arial" w:cs="Arial"/>
          <w:bCs/>
          <w:color w:val="404040" w:themeColor="text1" w:themeTint="BF"/>
        </w:rPr>
        <w:t>Gravette</w:t>
      </w:r>
      <w:r w:rsidRPr="00E66F39">
        <w:rPr>
          <w:rFonts w:ascii="Arial" w:hAnsi="Arial" w:cs="Arial"/>
          <w:bCs/>
          <w:color w:val="404040" w:themeColor="text1" w:themeTint="BF"/>
        </w:rPr>
        <w:t xml:space="preserve">; </w:t>
      </w:r>
      <w:r w:rsidR="006F3C77" w:rsidRPr="00E66F39">
        <w:rPr>
          <w:rFonts w:ascii="Arial" w:hAnsi="Arial" w:cs="Arial"/>
          <w:bCs/>
          <w:color w:val="404040" w:themeColor="text1" w:themeTint="BF"/>
        </w:rPr>
        <w:t>707 Lincoln St</w:t>
      </w:r>
      <w:r w:rsidRPr="00E66F39">
        <w:rPr>
          <w:rFonts w:ascii="Arial" w:hAnsi="Arial" w:cs="Arial"/>
          <w:bCs/>
          <w:color w:val="404040" w:themeColor="text1" w:themeTint="BF"/>
        </w:rPr>
        <w:t xml:space="preserve">, </w:t>
      </w:r>
      <w:r w:rsidR="006F3C77" w:rsidRPr="00E66F39">
        <w:rPr>
          <w:rFonts w:ascii="Arial" w:hAnsi="Arial" w:cs="Arial"/>
          <w:bCs/>
          <w:color w:val="404040" w:themeColor="text1" w:themeTint="BF"/>
        </w:rPr>
        <w:t>Siloam Springs</w:t>
      </w:r>
      <w:r w:rsidRPr="00E66F39">
        <w:rPr>
          <w:rFonts w:ascii="Arial" w:hAnsi="Arial" w:cs="Arial"/>
          <w:bCs/>
          <w:color w:val="404040" w:themeColor="text1" w:themeTint="BF"/>
        </w:rPr>
        <w:t xml:space="preserve">. </w:t>
      </w:r>
    </w:p>
    <w:p w14:paraId="04D054D7" w14:textId="77777777" w:rsidR="00B81ABB" w:rsidRDefault="00B81ABB" w:rsidP="006F3C77">
      <w:pPr>
        <w:rPr>
          <w:rFonts w:ascii="Arial" w:hAnsi="Arial" w:cs="Arial"/>
          <w:bCs/>
          <w:color w:val="404040" w:themeColor="text1" w:themeTint="BF"/>
        </w:rPr>
      </w:pPr>
    </w:p>
    <w:p w14:paraId="23FBFA0C" w14:textId="34ECD92E" w:rsidR="00E66F39" w:rsidRPr="00E66F39" w:rsidRDefault="00E66F39" w:rsidP="006F3C77">
      <w:pPr>
        <w:rPr>
          <w:rFonts w:ascii="Arial" w:hAnsi="Arial" w:cs="Arial"/>
          <w:b/>
          <w:color w:val="404040" w:themeColor="text1" w:themeTint="BF"/>
        </w:rPr>
      </w:pPr>
      <w:r w:rsidRPr="00E56E41">
        <w:rPr>
          <w:rFonts w:ascii="Arial" w:hAnsi="Arial" w:cs="Arial"/>
          <w:b/>
          <w:color w:val="404040" w:themeColor="text1" w:themeTint="BF"/>
        </w:rPr>
        <w:t>Temporary Closures</w:t>
      </w:r>
      <w:r>
        <w:rPr>
          <w:rFonts w:ascii="Arial" w:hAnsi="Arial" w:cs="Arial"/>
          <w:b/>
          <w:color w:val="404040" w:themeColor="text1" w:themeTint="BF"/>
        </w:rPr>
        <w:t xml:space="preserve"> – September 25</w:t>
      </w:r>
      <w:r w:rsidRPr="00E66F39">
        <w:rPr>
          <w:rFonts w:ascii="Arial" w:hAnsi="Arial" w:cs="Arial"/>
          <w:b/>
          <w:color w:val="404040" w:themeColor="text1" w:themeTint="BF"/>
          <w:vertAlign w:val="superscript"/>
        </w:rPr>
        <w:t>th</w:t>
      </w:r>
      <w:r>
        <w:rPr>
          <w:rFonts w:ascii="Arial" w:hAnsi="Arial" w:cs="Arial"/>
          <w:b/>
          <w:color w:val="404040" w:themeColor="text1" w:themeTint="BF"/>
        </w:rPr>
        <w:t xml:space="preserve"> – 26</w:t>
      </w:r>
      <w:r w:rsidRPr="00E66F39">
        <w:rPr>
          <w:rFonts w:ascii="Arial" w:hAnsi="Arial" w:cs="Arial"/>
          <w:b/>
          <w:color w:val="404040" w:themeColor="text1" w:themeTint="BF"/>
          <w:vertAlign w:val="superscript"/>
        </w:rPr>
        <w:t>th</w:t>
      </w:r>
      <w:r>
        <w:rPr>
          <w:rFonts w:ascii="Arial" w:hAnsi="Arial" w:cs="Arial"/>
          <w:b/>
          <w:color w:val="404040" w:themeColor="text1" w:themeTint="BF"/>
        </w:rPr>
        <w:t xml:space="preserve"> </w:t>
      </w:r>
    </w:p>
    <w:p w14:paraId="55E61431" w14:textId="77777777" w:rsidR="007E4AD7" w:rsidRDefault="007E4AD7" w:rsidP="006F3C77">
      <w:pPr>
        <w:rPr>
          <w:rFonts w:ascii="Arial" w:hAnsi="Arial" w:cs="Arial"/>
          <w:bCs/>
          <w:color w:val="404040" w:themeColor="text1" w:themeTint="BF"/>
        </w:rPr>
        <w:sectPr w:rsidR="007E4AD7" w:rsidSect="00DE149D">
          <w:type w:val="continuous"/>
          <w:pgSz w:w="12240" w:h="15840"/>
          <w:pgMar w:top="1440" w:right="1440" w:bottom="1440" w:left="1440" w:header="720" w:footer="864" w:gutter="0"/>
          <w:cols w:space="720"/>
        </w:sectPr>
      </w:pPr>
    </w:p>
    <w:p w14:paraId="145173D6" w14:textId="1B6A71FB" w:rsidR="008118A5" w:rsidRDefault="00834232" w:rsidP="007C246D">
      <w:pPr>
        <w:rPr>
          <w:rFonts w:ascii="Arial" w:hAnsi="Arial" w:cs="Arial"/>
          <w:bCs/>
          <w:color w:val="404040"/>
        </w:rPr>
      </w:pPr>
      <w:r>
        <w:rPr>
          <w:rFonts w:ascii="Arial" w:hAnsi="Arial" w:cs="Arial"/>
          <w:bCs/>
          <w:color w:val="404040" w:themeColor="text1" w:themeTint="BF"/>
        </w:rPr>
        <w:t xml:space="preserve">The </w:t>
      </w:r>
      <w:r w:rsidR="002F36A0">
        <w:rPr>
          <w:rFonts w:ascii="Arial" w:hAnsi="Arial" w:cs="Arial"/>
          <w:bCs/>
          <w:color w:val="404040" w:themeColor="text1" w:themeTint="BF"/>
        </w:rPr>
        <w:t xml:space="preserve">Community Risk Reduction and Planning </w:t>
      </w:r>
      <w:r w:rsidR="00DC09BD">
        <w:rPr>
          <w:rFonts w:ascii="Arial" w:hAnsi="Arial" w:cs="Arial"/>
          <w:bCs/>
          <w:color w:val="404040" w:themeColor="text1" w:themeTint="BF"/>
        </w:rPr>
        <w:t>D</w:t>
      </w:r>
      <w:r w:rsidR="002F36A0">
        <w:rPr>
          <w:rFonts w:ascii="Arial" w:hAnsi="Arial" w:cs="Arial"/>
          <w:bCs/>
          <w:color w:val="404040" w:themeColor="text1" w:themeTint="BF"/>
        </w:rPr>
        <w:t xml:space="preserve">epartments will </w:t>
      </w:r>
      <w:r>
        <w:rPr>
          <w:rFonts w:ascii="Arial" w:hAnsi="Arial" w:cs="Arial"/>
          <w:bCs/>
          <w:color w:val="404040" w:themeColor="text1" w:themeTint="BF"/>
        </w:rPr>
        <w:t>be closed on September 25</w:t>
      </w:r>
      <w:r w:rsidRPr="00834232">
        <w:rPr>
          <w:rFonts w:ascii="Arial" w:hAnsi="Arial" w:cs="Arial"/>
          <w:bCs/>
          <w:color w:val="404040" w:themeColor="text1" w:themeTint="BF"/>
          <w:vertAlign w:val="superscript"/>
        </w:rPr>
        <w:t>th</w:t>
      </w:r>
      <w:r>
        <w:rPr>
          <w:rFonts w:ascii="Arial" w:hAnsi="Arial" w:cs="Arial"/>
          <w:bCs/>
          <w:color w:val="404040" w:themeColor="text1" w:themeTint="BF"/>
        </w:rPr>
        <w:t xml:space="preserve"> and 26</w:t>
      </w:r>
      <w:r w:rsidRPr="00834232">
        <w:rPr>
          <w:rFonts w:ascii="Arial" w:hAnsi="Arial" w:cs="Arial"/>
          <w:bCs/>
          <w:color w:val="404040" w:themeColor="text1" w:themeTint="BF"/>
          <w:vertAlign w:val="superscript"/>
        </w:rPr>
        <w:t>th</w:t>
      </w:r>
      <w:r>
        <w:rPr>
          <w:rFonts w:ascii="Arial" w:hAnsi="Arial" w:cs="Arial"/>
          <w:bCs/>
          <w:color w:val="404040" w:themeColor="text1" w:themeTint="BF"/>
        </w:rPr>
        <w:t xml:space="preserve">. Both departments will reopen their offices at 215 E Central Ave, Bentonville on </w:t>
      </w:r>
      <w:r>
        <w:rPr>
          <w:rFonts w:ascii="Arial" w:hAnsi="Arial" w:cs="Arial"/>
          <w:bCs/>
          <w:color w:val="404040"/>
        </w:rPr>
        <w:t>Wednesday, September 27</w:t>
      </w:r>
      <w:r w:rsidRPr="00834232">
        <w:rPr>
          <w:rFonts w:ascii="Arial" w:hAnsi="Arial" w:cs="Arial"/>
          <w:bCs/>
          <w:color w:val="404040"/>
          <w:vertAlign w:val="superscript"/>
        </w:rPr>
        <w:t>th</w:t>
      </w:r>
      <w:r>
        <w:rPr>
          <w:rFonts w:ascii="Arial" w:hAnsi="Arial" w:cs="Arial"/>
          <w:bCs/>
          <w:color w:val="404040"/>
        </w:rPr>
        <w:t xml:space="preserve">. </w:t>
      </w:r>
    </w:p>
    <w:p w14:paraId="1B91AB13" w14:textId="77777777" w:rsidR="002F36A0" w:rsidRDefault="002F36A0" w:rsidP="007C246D">
      <w:pPr>
        <w:rPr>
          <w:rFonts w:ascii="Arial" w:hAnsi="Arial" w:cs="Arial"/>
          <w:b/>
          <w:color w:val="404040" w:themeColor="text1" w:themeTint="BF"/>
        </w:rPr>
      </w:pPr>
    </w:p>
    <w:p w14:paraId="76B27DD0" w14:textId="48AEC1CC" w:rsidR="00794086" w:rsidRPr="00DE149D" w:rsidRDefault="007E4AD7" w:rsidP="007C246D">
      <w:pPr>
        <w:rPr>
          <w:rFonts w:ascii="Arial" w:hAnsi="Arial" w:cs="Arial"/>
          <w:b/>
          <w:color w:val="404040" w:themeColor="text1" w:themeTint="BF"/>
        </w:rPr>
      </w:pPr>
      <w:r>
        <w:rPr>
          <w:rFonts w:ascii="Arial" w:hAnsi="Arial" w:cs="Arial"/>
          <w:b/>
          <w:color w:val="404040" w:themeColor="text1" w:themeTint="BF"/>
        </w:rPr>
        <w:t>More Information</w:t>
      </w:r>
    </w:p>
    <w:p w14:paraId="135FBA91" w14:textId="77777777" w:rsidR="00CE0B2D" w:rsidRPr="00CE0B2D" w:rsidRDefault="00CE0B2D" w:rsidP="00CE0B2D">
      <w:pPr>
        <w:rPr>
          <w:rFonts w:ascii="Arial" w:hAnsi="Arial" w:cs="Arial"/>
          <w:bCs/>
          <w:color w:val="404040" w:themeColor="text1" w:themeTint="BF"/>
        </w:rPr>
      </w:pPr>
      <w:r w:rsidRPr="00CE0B2D">
        <w:rPr>
          <w:rFonts w:ascii="Arial" w:hAnsi="Arial" w:cs="Arial"/>
          <w:bCs/>
          <w:color w:val="404040" w:themeColor="text1" w:themeTint="BF"/>
        </w:rPr>
        <w:t>“Benton County has been a great partner to the Department of Finance and Administration, and we look forward to continuing our work together in the new location,” said</w:t>
      </w:r>
    </w:p>
    <w:p w14:paraId="4C8456D1" w14:textId="26768705" w:rsidR="00794086" w:rsidRDefault="00CE0B2D" w:rsidP="00CE0B2D">
      <w:pPr>
        <w:rPr>
          <w:rFonts w:ascii="Arial" w:hAnsi="Arial" w:cs="Arial"/>
          <w:bCs/>
          <w:color w:val="404040" w:themeColor="text1" w:themeTint="BF"/>
        </w:rPr>
      </w:pPr>
      <w:r w:rsidRPr="00CE0B2D">
        <w:rPr>
          <w:rFonts w:ascii="Arial" w:hAnsi="Arial" w:cs="Arial"/>
          <w:b/>
          <w:color w:val="404040" w:themeColor="text1" w:themeTint="BF"/>
        </w:rPr>
        <w:t>Scott Hardin, spokesperson for the Arkansas Department of Finance and Administration.</w:t>
      </w:r>
      <w:r w:rsidRPr="00CE0B2D">
        <w:rPr>
          <w:rFonts w:ascii="Arial" w:hAnsi="Arial" w:cs="Arial"/>
          <w:bCs/>
          <w:color w:val="404040" w:themeColor="text1" w:themeTint="BF"/>
        </w:rPr>
        <w:t xml:space="preserve"> “The Revenue Offices in northwest Arkansas are normally our busiest in the state.</w:t>
      </w:r>
      <w:r>
        <w:rPr>
          <w:rFonts w:ascii="Arial" w:hAnsi="Arial" w:cs="Arial"/>
          <w:bCs/>
          <w:color w:val="404040" w:themeColor="text1" w:themeTint="BF"/>
        </w:rPr>
        <w:t xml:space="preserve"> </w:t>
      </w:r>
      <w:r w:rsidRPr="00CE0B2D">
        <w:rPr>
          <w:rFonts w:ascii="Arial" w:hAnsi="Arial" w:cs="Arial"/>
          <w:bCs/>
          <w:color w:val="404040" w:themeColor="text1" w:themeTint="BF"/>
        </w:rPr>
        <w:t>This impressive new facility will allow us to better serve Arkansans, and also allows for growth as northwest Arkansas continues to flourish.”</w:t>
      </w:r>
    </w:p>
    <w:p w14:paraId="52861C4C" w14:textId="77777777" w:rsidR="00794086" w:rsidRDefault="00794086" w:rsidP="007C246D">
      <w:pPr>
        <w:rPr>
          <w:rFonts w:ascii="Arial" w:hAnsi="Arial" w:cs="Arial"/>
          <w:bCs/>
          <w:color w:val="404040" w:themeColor="text1" w:themeTint="BF"/>
        </w:rPr>
      </w:pPr>
    </w:p>
    <w:p w14:paraId="40C691DC" w14:textId="1793D690" w:rsidR="00794086" w:rsidRDefault="009E2147" w:rsidP="007C246D">
      <w:pPr>
        <w:rPr>
          <w:rFonts w:ascii="Arial" w:hAnsi="Arial" w:cs="Arial"/>
          <w:bCs/>
          <w:color w:val="404040" w:themeColor="text1" w:themeTint="BF"/>
        </w:rPr>
      </w:pPr>
      <w:r>
        <w:rPr>
          <w:rFonts w:ascii="Arial" w:hAnsi="Arial" w:cs="Arial"/>
          <w:bCs/>
          <w:color w:val="404040" w:themeColor="text1" w:themeTint="BF"/>
        </w:rPr>
        <w:t>“</w:t>
      </w:r>
      <w:r w:rsidRPr="009E2147">
        <w:rPr>
          <w:rFonts w:ascii="Arial" w:hAnsi="Arial" w:cs="Arial"/>
          <w:bCs/>
          <w:color w:val="404040" w:themeColor="text1" w:themeTint="BF"/>
        </w:rPr>
        <w:t>We’re very excited about this move. Due to the size of our office we’ve needed to have our main personal property, real estate, and GIS/mapping departments working at the downtown Bentonville location, our personal property satellite location in Rogers, and our appraisal department over at the West Walnut location</w:t>
      </w:r>
      <w:r>
        <w:rPr>
          <w:rFonts w:ascii="Arial" w:hAnsi="Arial" w:cs="Arial"/>
          <w:bCs/>
          <w:color w:val="404040" w:themeColor="text1" w:themeTint="BF"/>
        </w:rPr>
        <w:t xml:space="preserve">,” said </w:t>
      </w:r>
      <w:r w:rsidRPr="00CE0B2D">
        <w:rPr>
          <w:rFonts w:ascii="Arial" w:hAnsi="Arial" w:cs="Arial"/>
          <w:b/>
          <w:color w:val="404040" w:themeColor="text1" w:themeTint="BF"/>
        </w:rPr>
        <w:t>Benton County Assessor Roderick Grieve</w:t>
      </w:r>
      <w:r>
        <w:rPr>
          <w:rFonts w:ascii="Arial" w:hAnsi="Arial" w:cs="Arial"/>
          <w:bCs/>
          <w:color w:val="404040" w:themeColor="text1" w:themeTint="BF"/>
        </w:rPr>
        <w:t>. “</w:t>
      </w:r>
      <w:r w:rsidRPr="009E2147">
        <w:rPr>
          <w:rFonts w:ascii="Arial" w:hAnsi="Arial" w:cs="Arial"/>
          <w:bCs/>
          <w:color w:val="404040" w:themeColor="text1" w:themeTint="BF"/>
        </w:rPr>
        <w:t>This move will allow our entire staff to operate under one roof which will increase efficiency and allow us to better serve the public. This move will also provide increased parking, not only for our staff but for the public as well.</w:t>
      </w:r>
      <w:r>
        <w:rPr>
          <w:rFonts w:ascii="Arial" w:hAnsi="Arial" w:cs="Arial"/>
          <w:bCs/>
          <w:color w:val="404040" w:themeColor="text1" w:themeTint="BF"/>
        </w:rPr>
        <w:t>”</w:t>
      </w:r>
    </w:p>
    <w:p w14:paraId="23E9F584" w14:textId="77777777" w:rsidR="00794086" w:rsidRDefault="00794086" w:rsidP="007C246D">
      <w:pPr>
        <w:rPr>
          <w:rFonts w:ascii="Arial" w:hAnsi="Arial" w:cs="Arial"/>
          <w:bCs/>
          <w:color w:val="404040" w:themeColor="text1" w:themeTint="BF"/>
        </w:rPr>
      </w:pPr>
    </w:p>
    <w:p w14:paraId="6042A21F" w14:textId="423E6041" w:rsidR="00CE0B2D" w:rsidRDefault="00CE0B2D" w:rsidP="007C246D">
      <w:pPr>
        <w:rPr>
          <w:rFonts w:ascii="Arial" w:hAnsi="Arial" w:cs="Arial"/>
          <w:bCs/>
          <w:color w:val="404040" w:themeColor="text1" w:themeTint="BF"/>
        </w:rPr>
      </w:pPr>
      <w:r w:rsidRPr="00CE0B2D">
        <w:rPr>
          <w:rFonts w:ascii="Arial" w:hAnsi="Arial" w:cs="Arial"/>
          <w:bCs/>
          <w:color w:val="404040" w:themeColor="text1" w:themeTint="BF"/>
        </w:rPr>
        <w:lastRenderedPageBreak/>
        <w:t>“Due to the needs and growth of Benton County, our office has outgrown the current space. The move to Rogers will provide more space for our staff, more parking for the public, and room to grow</w:t>
      </w:r>
      <w:r>
        <w:rPr>
          <w:rFonts w:ascii="Arial" w:hAnsi="Arial" w:cs="Arial"/>
          <w:bCs/>
          <w:color w:val="404040" w:themeColor="text1" w:themeTint="BF"/>
        </w:rPr>
        <w:t xml:space="preserve">,” said </w:t>
      </w:r>
      <w:r w:rsidRPr="00CE0B2D">
        <w:rPr>
          <w:rFonts w:ascii="Arial" w:hAnsi="Arial" w:cs="Arial"/>
          <w:b/>
          <w:color w:val="404040" w:themeColor="text1" w:themeTint="BF"/>
        </w:rPr>
        <w:t>Benton County Collector Gloria Peterson.</w:t>
      </w:r>
      <w:r>
        <w:rPr>
          <w:rFonts w:ascii="Arial" w:hAnsi="Arial" w:cs="Arial"/>
          <w:bCs/>
          <w:color w:val="404040" w:themeColor="text1" w:themeTint="BF"/>
        </w:rPr>
        <w:t xml:space="preserve"> “</w:t>
      </w:r>
      <w:r w:rsidRPr="00CE0B2D">
        <w:rPr>
          <w:rFonts w:ascii="Arial" w:hAnsi="Arial" w:cs="Arial"/>
          <w:bCs/>
          <w:color w:val="404040" w:themeColor="text1" w:themeTint="BF"/>
        </w:rPr>
        <w:t>We look forward to continuing the same level of customer-service to the public at our new location.”</w:t>
      </w:r>
    </w:p>
    <w:p w14:paraId="3E50EB04" w14:textId="77777777" w:rsidR="00CE0B2D" w:rsidRDefault="00CE0B2D" w:rsidP="007C246D">
      <w:pPr>
        <w:rPr>
          <w:rFonts w:ascii="Arial" w:hAnsi="Arial" w:cs="Arial"/>
          <w:bCs/>
          <w:color w:val="404040" w:themeColor="text1" w:themeTint="BF"/>
        </w:rPr>
      </w:pPr>
    </w:p>
    <w:p w14:paraId="7F4CB507" w14:textId="4CF5EA08" w:rsidR="00794086" w:rsidRDefault="00082741" w:rsidP="007C246D">
      <w:pPr>
        <w:rPr>
          <w:rFonts w:ascii="Arial" w:hAnsi="Arial" w:cs="Arial"/>
          <w:bCs/>
          <w:color w:val="404040" w:themeColor="text1" w:themeTint="BF"/>
        </w:rPr>
      </w:pPr>
      <w:r>
        <w:rPr>
          <w:rFonts w:ascii="Arial" w:hAnsi="Arial" w:cs="Arial"/>
          <w:bCs/>
          <w:color w:val="404040" w:themeColor="text1" w:themeTint="BF"/>
        </w:rPr>
        <w:t xml:space="preserve">“The County Clerk’s Satellite Office has enjoyed the Rogers Offices location for the last five years, and we welcome the other departments who are now going to be joining us there,” said </w:t>
      </w:r>
      <w:r w:rsidR="00CE0B2D" w:rsidRPr="00CE0B2D">
        <w:rPr>
          <w:rFonts w:ascii="Arial" w:hAnsi="Arial" w:cs="Arial"/>
          <w:b/>
          <w:color w:val="404040" w:themeColor="text1" w:themeTint="BF"/>
        </w:rPr>
        <w:t xml:space="preserve">Benton </w:t>
      </w:r>
      <w:r w:rsidRPr="00CE0B2D">
        <w:rPr>
          <w:rFonts w:ascii="Arial" w:hAnsi="Arial" w:cs="Arial"/>
          <w:b/>
          <w:color w:val="404040" w:themeColor="text1" w:themeTint="BF"/>
        </w:rPr>
        <w:t>County Clerk Betsy Harrell.</w:t>
      </w:r>
      <w:r>
        <w:rPr>
          <w:rFonts w:ascii="Arial" w:hAnsi="Arial" w:cs="Arial"/>
          <w:bCs/>
          <w:color w:val="404040" w:themeColor="text1" w:themeTint="BF"/>
        </w:rPr>
        <w:t xml:space="preserve"> </w:t>
      </w:r>
    </w:p>
    <w:p w14:paraId="7CD7D67F" w14:textId="77777777" w:rsidR="00794086" w:rsidRDefault="00794086" w:rsidP="007C246D">
      <w:pPr>
        <w:rPr>
          <w:rFonts w:ascii="Arial" w:hAnsi="Arial" w:cs="Arial"/>
          <w:bCs/>
          <w:color w:val="404040" w:themeColor="text1" w:themeTint="BF"/>
        </w:rPr>
      </w:pPr>
    </w:p>
    <w:p w14:paraId="48D51581" w14:textId="77777777" w:rsidR="00794086" w:rsidRDefault="00794086" w:rsidP="007C246D">
      <w:pPr>
        <w:rPr>
          <w:rFonts w:ascii="Arial" w:hAnsi="Arial" w:cs="Arial"/>
          <w:bCs/>
          <w:color w:val="404040" w:themeColor="text1" w:themeTint="BF"/>
        </w:rPr>
      </w:pPr>
    </w:p>
    <w:sectPr w:rsidR="00794086" w:rsidSect="00DE149D">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82F7" w14:textId="77777777" w:rsidR="005341BE" w:rsidRDefault="005341BE">
      <w:r>
        <w:separator/>
      </w:r>
    </w:p>
  </w:endnote>
  <w:endnote w:type="continuationSeparator" w:id="0">
    <w:p w14:paraId="737360A5" w14:textId="77777777" w:rsidR="005341BE" w:rsidRDefault="0053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Proxima Nova">
    <w:altName w:val="Tahoma"/>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rk Pro">
    <w:altName w:val="Cambria"/>
    <w:charset w:val="00"/>
    <w:family w:val="roman"/>
    <w:pitch w:val="default"/>
  </w:font>
  <w:font w:name="MarkPro-Book">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43B2" w14:textId="77777777" w:rsidR="00B327FF" w:rsidRDefault="00B327FF">
    <w:pPr>
      <w:pStyle w:val="HeaderFooter"/>
      <w:tabs>
        <w:tab w:val="clear" w:pos="9020"/>
        <w:tab w:val="center" w:pos="4680"/>
        <w:tab w:val="right" w:pos="9340"/>
      </w:tabs>
      <w:rPr>
        <w:rFonts w:hint="eastAsia"/>
      </w:rPr>
    </w:pPr>
    <w:r>
      <w:rPr>
        <w:rFonts w:ascii="Arial" w:hAnsi="Arial"/>
        <w:b w:val="0"/>
        <w:bCs w:val="0"/>
        <w:sz w:val="18"/>
        <w:szCs w:val="18"/>
      </w:rPr>
      <w:tab/>
      <w:t xml:space="preserve">215 E Central Ave, Bentonville, AR 72712     </w:t>
    </w:r>
    <w:r>
      <w:rPr>
        <w:rFonts w:ascii="Arial" w:hAnsi="Arial"/>
        <w:sz w:val="18"/>
        <w:szCs w:val="18"/>
      </w:rPr>
      <w:t>www.bentoncountyar.gov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5F5E" w14:textId="77777777" w:rsidR="005341BE" w:rsidRDefault="005341BE">
      <w:r>
        <w:separator/>
      </w:r>
    </w:p>
  </w:footnote>
  <w:footnote w:type="continuationSeparator" w:id="0">
    <w:p w14:paraId="66FAFB1B" w14:textId="77777777" w:rsidR="005341BE" w:rsidRDefault="00534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41857"/>
      <w:docPartObj>
        <w:docPartGallery w:val="Watermarks"/>
        <w:docPartUnique/>
      </w:docPartObj>
    </w:sdtPr>
    <w:sdtContent>
      <w:p w14:paraId="7E2E0FB3" w14:textId="2258FDC0" w:rsidR="00B327FF" w:rsidRDefault="00000000">
        <w:pPr>
          <w:pStyle w:val="Header"/>
        </w:pPr>
        <w:r>
          <w:rPr>
            <w:noProof/>
          </w:rPr>
          <w:pict w14:anchorId="5F4AE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9FE"/>
    <w:multiLevelType w:val="hybridMultilevel"/>
    <w:tmpl w:val="A1165EA2"/>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DF2D8F"/>
    <w:multiLevelType w:val="hybridMultilevel"/>
    <w:tmpl w:val="64D84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08630C"/>
    <w:multiLevelType w:val="hybridMultilevel"/>
    <w:tmpl w:val="2CD8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40E0"/>
    <w:multiLevelType w:val="hybridMultilevel"/>
    <w:tmpl w:val="1286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A1CF6"/>
    <w:multiLevelType w:val="hybridMultilevel"/>
    <w:tmpl w:val="5C96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A348D"/>
    <w:multiLevelType w:val="multilevel"/>
    <w:tmpl w:val="99A86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43063"/>
    <w:multiLevelType w:val="multilevel"/>
    <w:tmpl w:val="E746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441BF8"/>
    <w:multiLevelType w:val="hybridMultilevel"/>
    <w:tmpl w:val="422E52FA"/>
    <w:lvl w:ilvl="0" w:tplc="E1E0D3E2">
      <w:start w:val="21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51285"/>
    <w:multiLevelType w:val="hybridMultilevel"/>
    <w:tmpl w:val="531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64746">
    <w:abstractNumId w:val="0"/>
  </w:num>
  <w:num w:numId="2" w16cid:durableId="1693070188">
    <w:abstractNumId w:val="5"/>
  </w:num>
  <w:num w:numId="3" w16cid:durableId="611520100">
    <w:abstractNumId w:val="7"/>
  </w:num>
  <w:num w:numId="4" w16cid:durableId="1591546317">
    <w:abstractNumId w:val="3"/>
  </w:num>
  <w:num w:numId="5" w16cid:durableId="524565397">
    <w:abstractNumId w:val="6"/>
  </w:num>
  <w:num w:numId="6" w16cid:durableId="1784810426">
    <w:abstractNumId w:val="1"/>
  </w:num>
  <w:num w:numId="7" w16cid:durableId="1455169533">
    <w:abstractNumId w:val="4"/>
  </w:num>
  <w:num w:numId="8" w16cid:durableId="1078092430">
    <w:abstractNumId w:val="2"/>
  </w:num>
  <w:num w:numId="9" w16cid:durableId="626009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EEE"/>
    <w:rsid w:val="0000084E"/>
    <w:rsid w:val="000055C0"/>
    <w:rsid w:val="00016FDB"/>
    <w:rsid w:val="00032D8D"/>
    <w:rsid w:val="00047624"/>
    <w:rsid w:val="00055401"/>
    <w:rsid w:val="0005574D"/>
    <w:rsid w:val="00065A2A"/>
    <w:rsid w:val="00066035"/>
    <w:rsid w:val="0007685A"/>
    <w:rsid w:val="00082741"/>
    <w:rsid w:val="00087B4E"/>
    <w:rsid w:val="00092037"/>
    <w:rsid w:val="000A468B"/>
    <w:rsid w:val="000D0891"/>
    <w:rsid w:val="000D38EC"/>
    <w:rsid w:val="000D6AF8"/>
    <w:rsid w:val="000D7DC5"/>
    <w:rsid w:val="000F5A1B"/>
    <w:rsid w:val="000F614A"/>
    <w:rsid w:val="000F669F"/>
    <w:rsid w:val="0010174A"/>
    <w:rsid w:val="00106E19"/>
    <w:rsid w:val="0011178C"/>
    <w:rsid w:val="00125F65"/>
    <w:rsid w:val="001317AC"/>
    <w:rsid w:val="001565C6"/>
    <w:rsid w:val="00157CF7"/>
    <w:rsid w:val="001831F4"/>
    <w:rsid w:val="00193CE0"/>
    <w:rsid w:val="001A4EA8"/>
    <w:rsid w:val="001B6AFF"/>
    <w:rsid w:val="001C28D9"/>
    <w:rsid w:val="001C662C"/>
    <w:rsid w:val="001E1DB9"/>
    <w:rsid w:val="001E4482"/>
    <w:rsid w:val="001F07B5"/>
    <w:rsid w:val="001F5F47"/>
    <w:rsid w:val="00211054"/>
    <w:rsid w:val="002139A9"/>
    <w:rsid w:val="0024277B"/>
    <w:rsid w:val="002456F4"/>
    <w:rsid w:val="00245C46"/>
    <w:rsid w:val="0025146E"/>
    <w:rsid w:val="00257C68"/>
    <w:rsid w:val="0029644D"/>
    <w:rsid w:val="002C0F62"/>
    <w:rsid w:val="002C62D5"/>
    <w:rsid w:val="002D1609"/>
    <w:rsid w:val="002F032F"/>
    <w:rsid w:val="002F36A0"/>
    <w:rsid w:val="0030057B"/>
    <w:rsid w:val="00304A9A"/>
    <w:rsid w:val="00305EA1"/>
    <w:rsid w:val="00306EB9"/>
    <w:rsid w:val="00307C93"/>
    <w:rsid w:val="00312BDD"/>
    <w:rsid w:val="0031384D"/>
    <w:rsid w:val="003175F1"/>
    <w:rsid w:val="00325FD7"/>
    <w:rsid w:val="00332B31"/>
    <w:rsid w:val="0033592B"/>
    <w:rsid w:val="0034448C"/>
    <w:rsid w:val="0038187E"/>
    <w:rsid w:val="003A5812"/>
    <w:rsid w:val="003B0344"/>
    <w:rsid w:val="003C35A0"/>
    <w:rsid w:val="003D0E1F"/>
    <w:rsid w:val="003D718C"/>
    <w:rsid w:val="003E0AF9"/>
    <w:rsid w:val="003E16F0"/>
    <w:rsid w:val="003E1D01"/>
    <w:rsid w:val="003E780C"/>
    <w:rsid w:val="003F2F92"/>
    <w:rsid w:val="00400D67"/>
    <w:rsid w:val="004028E9"/>
    <w:rsid w:val="00447A80"/>
    <w:rsid w:val="004516DD"/>
    <w:rsid w:val="004615DE"/>
    <w:rsid w:val="00461CB7"/>
    <w:rsid w:val="00462976"/>
    <w:rsid w:val="004654AC"/>
    <w:rsid w:val="00474D13"/>
    <w:rsid w:val="00496146"/>
    <w:rsid w:val="004A2D09"/>
    <w:rsid w:val="004C0520"/>
    <w:rsid w:val="004C63ED"/>
    <w:rsid w:val="004D1019"/>
    <w:rsid w:val="004F2336"/>
    <w:rsid w:val="004F498A"/>
    <w:rsid w:val="0050511E"/>
    <w:rsid w:val="00510DBE"/>
    <w:rsid w:val="00517C7F"/>
    <w:rsid w:val="00526024"/>
    <w:rsid w:val="005341BE"/>
    <w:rsid w:val="00560423"/>
    <w:rsid w:val="00570C1D"/>
    <w:rsid w:val="0058224D"/>
    <w:rsid w:val="005856DC"/>
    <w:rsid w:val="005A05F8"/>
    <w:rsid w:val="005A3DB5"/>
    <w:rsid w:val="005A57B8"/>
    <w:rsid w:val="005C5100"/>
    <w:rsid w:val="005E1E03"/>
    <w:rsid w:val="005F634D"/>
    <w:rsid w:val="00612024"/>
    <w:rsid w:val="00620AC7"/>
    <w:rsid w:val="00631FB8"/>
    <w:rsid w:val="00636C20"/>
    <w:rsid w:val="00646D96"/>
    <w:rsid w:val="00647904"/>
    <w:rsid w:val="00660F00"/>
    <w:rsid w:val="00666C4E"/>
    <w:rsid w:val="00674674"/>
    <w:rsid w:val="006759BC"/>
    <w:rsid w:val="006872F3"/>
    <w:rsid w:val="00690A1C"/>
    <w:rsid w:val="00694ECF"/>
    <w:rsid w:val="0069684D"/>
    <w:rsid w:val="006A09EA"/>
    <w:rsid w:val="006A2816"/>
    <w:rsid w:val="006A61EF"/>
    <w:rsid w:val="006D5A39"/>
    <w:rsid w:val="006E0E01"/>
    <w:rsid w:val="006F225E"/>
    <w:rsid w:val="006F3C77"/>
    <w:rsid w:val="0071028E"/>
    <w:rsid w:val="007202B4"/>
    <w:rsid w:val="007218A6"/>
    <w:rsid w:val="00741BC8"/>
    <w:rsid w:val="00741EC8"/>
    <w:rsid w:val="00750FA3"/>
    <w:rsid w:val="007518FD"/>
    <w:rsid w:val="007904A1"/>
    <w:rsid w:val="00794086"/>
    <w:rsid w:val="007A006C"/>
    <w:rsid w:val="007A1AE1"/>
    <w:rsid w:val="007A3653"/>
    <w:rsid w:val="007B0D8D"/>
    <w:rsid w:val="007B279E"/>
    <w:rsid w:val="007B7A86"/>
    <w:rsid w:val="007C08D3"/>
    <w:rsid w:val="007C17CF"/>
    <w:rsid w:val="007C246D"/>
    <w:rsid w:val="007C5792"/>
    <w:rsid w:val="007E0894"/>
    <w:rsid w:val="007E4AD7"/>
    <w:rsid w:val="007F2725"/>
    <w:rsid w:val="008105FC"/>
    <w:rsid w:val="008118A5"/>
    <w:rsid w:val="008276D0"/>
    <w:rsid w:val="00834232"/>
    <w:rsid w:val="008345EE"/>
    <w:rsid w:val="0084741B"/>
    <w:rsid w:val="00851B2B"/>
    <w:rsid w:val="008571A2"/>
    <w:rsid w:val="0086565C"/>
    <w:rsid w:val="00876922"/>
    <w:rsid w:val="0088003A"/>
    <w:rsid w:val="00884A95"/>
    <w:rsid w:val="00896A4F"/>
    <w:rsid w:val="00903B9B"/>
    <w:rsid w:val="00910A9A"/>
    <w:rsid w:val="00914009"/>
    <w:rsid w:val="009145A9"/>
    <w:rsid w:val="00917F54"/>
    <w:rsid w:val="009334C8"/>
    <w:rsid w:val="00933516"/>
    <w:rsid w:val="009352C3"/>
    <w:rsid w:val="00936378"/>
    <w:rsid w:val="00936A7D"/>
    <w:rsid w:val="00946452"/>
    <w:rsid w:val="00946C5E"/>
    <w:rsid w:val="00956A64"/>
    <w:rsid w:val="0097110B"/>
    <w:rsid w:val="009732C1"/>
    <w:rsid w:val="00976908"/>
    <w:rsid w:val="009879EC"/>
    <w:rsid w:val="009935E3"/>
    <w:rsid w:val="009A28D3"/>
    <w:rsid w:val="009A758E"/>
    <w:rsid w:val="009D34BE"/>
    <w:rsid w:val="009E166E"/>
    <w:rsid w:val="009E2147"/>
    <w:rsid w:val="009E5873"/>
    <w:rsid w:val="00A03FDF"/>
    <w:rsid w:val="00A10DF7"/>
    <w:rsid w:val="00A11EEE"/>
    <w:rsid w:val="00A17D02"/>
    <w:rsid w:val="00A341E8"/>
    <w:rsid w:val="00A361F5"/>
    <w:rsid w:val="00A512DD"/>
    <w:rsid w:val="00A52E27"/>
    <w:rsid w:val="00A53F09"/>
    <w:rsid w:val="00A60861"/>
    <w:rsid w:val="00A92F5D"/>
    <w:rsid w:val="00AA0622"/>
    <w:rsid w:val="00AA79A9"/>
    <w:rsid w:val="00AA7EBF"/>
    <w:rsid w:val="00AB34C6"/>
    <w:rsid w:val="00AB501D"/>
    <w:rsid w:val="00AD5860"/>
    <w:rsid w:val="00AF2869"/>
    <w:rsid w:val="00AF44AA"/>
    <w:rsid w:val="00B009E9"/>
    <w:rsid w:val="00B12A25"/>
    <w:rsid w:val="00B327FF"/>
    <w:rsid w:val="00B51FD2"/>
    <w:rsid w:val="00B53BCB"/>
    <w:rsid w:val="00B676F5"/>
    <w:rsid w:val="00B81ABB"/>
    <w:rsid w:val="00B85820"/>
    <w:rsid w:val="00B97B82"/>
    <w:rsid w:val="00BA484B"/>
    <w:rsid w:val="00BB43A1"/>
    <w:rsid w:val="00BC2ED5"/>
    <w:rsid w:val="00BE2134"/>
    <w:rsid w:val="00BE2A1C"/>
    <w:rsid w:val="00C018FE"/>
    <w:rsid w:val="00C26C4C"/>
    <w:rsid w:val="00C309F5"/>
    <w:rsid w:val="00C32F4A"/>
    <w:rsid w:val="00C33936"/>
    <w:rsid w:val="00C3432E"/>
    <w:rsid w:val="00C524B7"/>
    <w:rsid w:val="00C6431F"/>
    <w:rsid w:val="00C9420B"/>
    <w:rsid w:val="00C95FDB"/>
    <w:rsid w:val="00C9637C"/>
    <w:rsid w:val="00CB4CA9"/>
    <w:rsid w:val="00CB51E0"/>
    <w:rsid w:val="00CB6961"/>
    <w:rsid w:val="00CC5B97"/>
    <w:rsid w:val="00CD035C"/>
    <w:rsid w:val="00CD0C77"/>
    <w:rsid w:val="00CE0B2D"/>
    <w:rsid w:val="00CF3E15"/>
    <w:rsid w:val="00CF4253"/>
    <w:rsid w:val="00D00FFA"/>
    <w:rsid w:val="00D0119A"/>
    <w:rsid w:val="00D2457C"/>
    <w:rsid w:val="00D4535A"/>
    <w:rsid w:val="00D7164C"/>
    <w:rsid w:val="00D76CE0"/>
    <w:rsid w:val="00D903E6"/>
    <w:rsid w:val="00D93C5D"/>
    <w:rsid w:val="00DC09BD"/>
    <w:rsid w:val="00DE058B"/>
    <w:rsid w:val="00DE149D"/>
    <w:rsid w:val="00E02F23"/>
    <w:rsid w:val="00E113FD"/>
    <w:rsid w:val="00E3309F"/>
    <w:rsid w:val="00E42EC9"/>
    <w:rsid w:val="00E56E41"/>
    <w:rsid w:val="00E66F39"/>
    <w:rsid w:val="00E8091B"/>
    <w:rsid w:val="00EA5FB9"/>
    <w:rsid w:val="00EA6A63"/>
    <w:rsid w:val="00EC5577"/>
    <w:rsid w:val="00F006A2"/>
    <w:rsid w:val="00F044E2"/>
    <w:rsid w:val="00F05594"/>
    <w:rsid w:val="00F2203F"/>
    <w:rsid w:val="00F25865"/>
    <w:rsid w:val="00F43483"/>
    <w:rsid w:val="00F44E3B"/>
    <w:rsid w:val="00F6028E"/>
    <w:rsid w:val="00F74E16"/>
    <w:rsid w:val="00F93267"/>
    <w:rsid w:val="00F95CC7"/>
    <w:rsid w:val="00FB0007"/>
    <w:rsid w:val="00FC2E30"/>
    <w:rsid w:val="00FD61A2"/>
    <w:rsid w:val="00FE39EB"/>
    <w:rsid w:val="00FF266F"/>
    <w:rsid w:val="00F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3207C"/>
  <w15:docId w15:val="{9CAE16A9-0542-4ADD-B582-3DBA5CD3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C32F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s-419" w:eastAsia="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Proxima Nova" w:hAnsi="Proxima Nova" w:cs="Arial Unicode MS"/>
      <w:b/>
      <w:bCs/>
      <w:color w:val="000000"/>
      <w:u w:color="000000"/>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Header">
    <w:name w:val="header"/>
    <w:basedOn w:val="Normal"/>
    <w:link w:val="HeaderChar"/>
    <w:uiPriority w:val="99"/>
    <w:unhideWhenUsed/>
    <w:rsid w:val="00F044E2"/>
    <w:pPr>
      <w:tabs>
        <w:tab w:val="center" w:pos="4680"/>
        <w:tab w:val="right" w:pos="9360"/>
      </w:tabs>
    </w:pPr>
  </w:style>
  <w:style w:type="character" w:customStyle="1" w:styleId="HeaderChar">
    <w:name w:val="Header Char"/>
    <w:basedOn w:val="DefaultParagraphFont"/>
    <w:link w:val="Header"/>
    <w:uiPriority w:val="99"/>
    <w:rsid w:val="00F044E2"/>
    <w:rPr>
      <w:sz w:val="24"/>
      <w:szCs w:val="24"/>
    </w:rPr>
  </w:style>
  <w:style w:type="paragraph" w:styleId="Footer">
    <w:name w:val="footer"/>
    <w:basedOn w:val="Normal"/>
    <w:link w:val="FooterChar"/>
    <w:uiPriority w:val="99"/>
    <w:unhideWhenUsed/>
    <w:rsid w:val="00F044E2"/>
    <w:pPr>
      <w:tabs>
        <w:tab w:val="center" w:pos="4680"/>
        <w:tab w:val="right" w:pos="9360"/>
      </w:tabs>
    </w:pPr>
  </w:style>
  <w:style w:type="character" w:customStyle="1" w:styleId="FooterChar">
    <w:name w:val="Footer Char"/>
    <w:basedOn w:val="DefaultParagraphFont"/>
    <w:link w:val="Footer"/>
    <w:uiPriority w:val="99"/>
    <w:rsid w:val="00F044E2"/>
    <w:rPr>
      <w:sz w:val="24"/>
      <w:szCs w:val="24"/>
    </w:rPr>
  </w:style>
  <w:style w:type="character" w:styleId="Strong">
    <w:name w:val="Strong"/>
    <w:basedOn w:val="DefaultParagraphFont"/>
    <w:uiPriority w:val="22"/>
    <w:qFormat/>
    <w:rsid w:val="00896A4F"/>
    <w:rPr>
      <w:b/>
      <w:bCs/>
    </w:rPr>
  </w:style>
  <w:style w:type="paragraph" w:styleId="ListParagraph">
    <w:name w:val="List Paragraph"/>
    <w:basedOn w:val="Normal"/>
    <w:uiPriority w:val="34"/>
    <w:qFormat/>
    <w:rsid w:val="007B0D8D"/>
    <w:pPr>
      <w:ind w:left="720"/>
      <w:contextualSpacing/>
    </w:pPr>
  </w:style>
  <w:style w:type="paragraph" w:styleId="BalloonText">
    <w:name w:val="Balloon Text"/>
    <w:basedOn w:val="Normal"/>
    <w:link w:val="BalloonTextChar"/>
    <w:uiPriority w:val="99"/>
    <w:semiHidden/>
    <w:unhideWhenUsed/>
    <w:rsid w:val="00631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FB8"/>
    <w:rPr>
      <w:rFonts w:ascii="Segoe UI" w:hAnsi="Segoe UI" w:cs="Segoe UI"/>
      <w:sz w:val="18"/>
      <w:szCs w:val="18"/>
    </w:rPr>
  </w:style>
  <w:style w:type="character" w:styleId="UnresolvedMention">
    <w:name w:val="Unresolved Mention"/>
    <w:basedOn w:val="DefaultParagraphFont"/>
    <w:uiPriority w:val="99"/>
    <w:semiHidden/>
    <w:unhideWhenUsed/>
    <w:rsid w:val="00674674"/>
    <w:rPr>
      <w:color w:val="605E5C"/>
      <w:shd w:val="clear" w:color="auto" w:fill="E1DFDD"/>
    </w:rPr>
  </w:style>
  <w:style w:type="character" w:styleId="FollowedHyperlink">
    <w:name w:val="FollowedHyperlink"/>
    <w:basedOn w:val="DefaultParagraphFont"/>
    <w:uiPriority w:val="99"/>
    <w:semiHidden/>
    <w:unhideWhenUsed/>
    <w:rsid w:val="0011178C"/>
    <w:rPr>
      <w:color w:val="FF00FF" w:themeColor="followedHyperlink"/>
      <w:u w:val="single"/>
    </w:rPr>
  </w:style>
  <w:style w:type="paragraph" w:styleId="BodyText">
    <w:name w:val="Body Text"/>
    <w:basedOn w:val="Normal"/>
    <w:link w:val="BodyTextChar"/>
    <w:uiPriority w:val="1"/>
    <w:qFormat/>
    <w:rsid w:val="003175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b/>
      <w:bCs/>
      <w:sz w:val="48"/>
      <w:szCs w:val="48"/>
      <w:bdr w:val="none" w:sz="0" w:space="0" w:color="auto"/>
    </w:rPr>
  </w:style>
  <w:style w:type="character" w:customStyle="1" w:styleId="BodyTextChar">
    <w:name w:val="Body Text Char"/>
    <w:basedOn w:val="DefaultParagraphFont"/>
    <w:link w:val="BodyText"/>
    <w:uiPriority w:val="1"/>
    <w:rsid w:val="003175F1"/>
    <w:rPr>
      <w:rFonts w:ascii="Arial" w:eastAsia="Arial" w:hAnsi="Arial" w:cs="Arial"/>
      <w:b/>
      <w:bCs/>
      <w:sz w:val="48"/>
      <w:szCs w:val="48"/>
      <w:bdr w:val="none" w:sz="0" w:space="0" w:color="auto"/>
    </w:rPr>
  </w:style>
  <w:style w:type="paragraph" w:customStyle="1" w:styleId="TableParagraph">
    <w:name w:val="Table Paragraph"/>
    <w:basedOn w:val="Normal"/>
    <w:uiPriority w:val="1"/>
    <w:qFormat/>
    <w:rsid w:val="003175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rPr>
  </w:style>
  <w:style w:type="table" w:styleId="TableGrid">
    <w:name w:val="Table Grid"/>
    <w:basedOn w:val="TableNormal"/>
    <w:uiPriority w:val="39"/>
    <w:rsid w:val="0031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32F4A"/>
    <w:rPr>
      <w:rFonts w:eastAsia="Times New Roman"/>
      <w:b/>
      <w:bCs/>
      <w:sz w:val="24"/>
      <w:szCs w:val="24"/>
      <w:bdr w:val="none" w:sz="0" w:space="0" w:color="auto"/>
      <w:lang w:val="es-419" w:eastAsia="es-419"/>
    </w:rPr>
  </w:style>
  <w:style w:type="paragraph" w:styleId="NormalWeb">
    <w:name w:val="Normal (Web)"/>
    <w:basedOn w:val="Normal"/>
    <w:uiPriority w:val="99"/>
    <w:unhideWhenUsed/>
    <w:rsid w:val="00C32F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419" w:eastAsia="es-419"/>
    </w:rPr>
  </w:style>
  <w:style w:type="character" w:styleId="Emphasis">
    <w:name w:val="Emphasis"/>
    <w:basedOn w:val="DefaultParagraphFont"/>
    <w:uiPriority w:val="20"/>
    <w:qFormat/>
    <w:rsid w:val="00C32F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8206">
      <w:bodyDiv w:val="1"/>
      <w:marLeft w:val="0"/>
      <w:marRight w:val="0"/>
      <w:marTop w:val="0"/>
      <w:marBottom w:val="0"/>
      <w:divBdr>
        <w:top w:val="none" w:sz="0" w:space="0" w:color="auto"/>
        <w:left w:val="none" w:sz="0" w:space="0" w:color="auto"/>
        <w:bottom w:val="none" w:sz="0" w:space="0" w:color="auto"/>
        <w:right w:val="none" w:sz="0" w:space="0" w:color="auto"/>
      </w:divBdr>
    </w:div>
    <w:div w:id="567110212">
      <w:bodyDiv w:val="1"/>
      <w:marLeft w:val="0"/>
      <w:marRight w:val="0"/>
      <w:marTop w:val="0"/>
      <w:marBottom w:val="0"/>
      <w:divBdr>
        <w:top w:val="none" w:sz="0" w:space="0" w:color="auto"/>
        <w:left w:val="none" w:sz="0" w:space="0" w:color="auto"/>
        <w:bottom w:val="none" w:sz="0" w:space="0" w:color="auto"/>
        <w:right w:val="none" w:sz="0" w:space="0" w:color="auto"/>
      </w:divBdr>
    </w:div>
    <w:div w:id="604462522">
      <w:bodyDiv w:val="1"/>
      <w:marLeft w:val="0"/>
      <w:marRight w:val="0"/>
      <w:marTop w:val="0"/>
      <w:marBottom w:val="0"/>
      <w:divBdr>
        <w:top w:val="none" w:sz="0" w:space="0" w:color="auto"/>
        <w:left w:val="none" w:sz="0" w:space="0" w:color="auto"/>
        <w:bottom w:val="none" w:sz="0" w:space="0" w:color="auto"/>
        <w:right w:val="none" w:sz="0" w:space="0" w:color="auto"/>
      </w:divBdr>
    </w:div>
    <w:div w:id="734746295">
      <w:bodyDiv w:val="1"/>
      <w:marLeft w:val="0"/>
      <w:marRight w:val="0"/>
      <w:marTop w:val="0"/>
      <w:marBottom w:val="0"/>
      <w:divBdr>
        <w:top w:val="none" w:sz="0" w:space="0" w:color="auto"/>
        <w:left w:val="none" w:sz="0" w:space="0" w:color="auto"/>
        <w:bottom w:val="none" w:sz="0" w:space="0" w:color="auto"/>
        <w:right w:val="none" w:sz="0" w:space="0" w:color="auto"/>
      </w:divBdr>
    </w:div>
    <w:div w:id="861941053">
      <w:bodyDiv w:val="1"/>
      <w:marLeft w:val="0"/>
      <w:marRight w:val="0"/>
      <w:marTop w:val="0"/>
      <w:marBottom w:val="0"/>
      <w:divBdr>
        <w:top w:val="none" w:sz="0" w:space="0" w:color="auto"/>
        <w:left w:val="none" w:sz="0" w:space="0" w:color="auto"/>
        <w:bottom w:val="none" w:sz="0" w:space="0" w:color="auto"/>
        <w:right w:val="none" w:sz="0" w:space="0" w:color="auto"/>
      </w:divBdr>
    </w:div>
    <w:div w:id="912474014">
      <w:bodyDiv w:val="1"/>
      <w:marLeft w:val="0"/>
      <w:marRight w:val="0"/>
      <w:marTop w:val="0"/>
      <w:marBottom w:val="0"/>
      <w:divBdr>
        <w:top w:val="none" w:sz="0" w:space="0" w:color="auto"/>
        <w:left w:val="none" w:sz="0" w:space="0" w:color="auto"/>
        <w:bottom w:val="none" w:sz="0" w:space="0" w:color="auto"/>
        <w:right w:val="none" w:sz="0" w:space="0" w:color="auto"/>
      </w:divBdr>
      <w:divsChild>
        <w:div w:id="1911958399">
          <w:marLeft w:val="0"/>
          <w:marRight w:val="0"/>
          <w:marTop w:val="0"/>
          <w:marBottom w:val="0"/>
          <w:divBdr>
            <w:top w:val="none" w:sz="0" w:space="0" w:color="auto"/>
            <w:left w:val="none" w:sz="0" w:space="0" w:color="auto"/>
            <w:bottom w:val="none" w:sz="0" w:space="0" w:color="auto"/>
            <w:right w:val="none" w:sz="0" w:space="0" w:color="auto"/>
          </w:divBdr>
          <w:divsChild>
            <w:div w:id="1118530447">
              <w:marLeft w:val="0"/>
              <w:marRight w:val="0"/>
              <w:marTop w:val="0"/>
              <w:marBottom w:val="0"/>
              <w:divBdr>
                <w:top w:val="none" w:sz="0" w:space="0" w:color="auto"/>
                <w:left w:val="none" w:sz="0" w:space="0" w:color="auto"/>
                <w:bottom w:val="none" w:sz="0" w:space="0" w:color="auto"/>
                <w:right w:val="none" w:sz="0" w:space="0" w:color="auto"/>
              </w:divBdr>
            </w:div>
            <w:div w:id="2008704377">
              <w:marLeft w:val="0"/>
              <w:marRight w:val="0"/>
              <w:marTop w:val="0"/>
              <w:marBottom w:val="0"/>
              <w:divBdr>
                <w:top w:val="none" w:sz="0" w:space="0" w:color="auto"/>
                <w:left w:val="none" w:sz="0" w:space="0" w:color="auto"/>
                <w:bottom w:val="none" w:sz="0" w:space="0" w:color="auto"/>
                <w:right w:val="none" w:sz="0" w:space="0" w:color="auto"/>
              </w:divBdr>
            </w:div>
          </w:divsChild>
        </w:div>
        <w:div w:id="2070611406">
          <w:marLeft w:val="0"/>
          <w:marRight w:val="0"/>
          <w:marTop w:val="120"/>
          <w:marBottom w:val="120"/>
          <w:divBdr>
            <w:top w:val="none" w:sz="0" w:space="0" w:color="auto"/>
            <w:left w:val="none" w:sz="0" w:space="0" w:color="auto"/>
            <w:bottom w:val="none" w:sz="0" w:space="0" w:color="auto"/>
            <w:right w:val="none" w:sz="0" w:space="0" w:color="auto"/>
          </w:divBdr>
          <w:divsChild>
            <w:div w:id="528954101">
              <w:marLeft w:val="0"/>
              <w:marRight w:val="0"/>
              <w:marTop w:val="0"/>
              <w:marBottom w:val="0"/>
              <w:divBdr>
                <w:top w:val="none" w:sz="0" w:space="0" w:color="auto"/>
                <w:left w:val="none" w:sz="0" w:space="0" w:color="auto"/>
                <w:bottom w:val="none" w:sz="0" w:space="0" w:color="auto"/>
                <w:right w:val="none" w:sz="0" w:space="0" w:color="auto"/>
              </w:divBdr>
              <w:divsChild>
                <w:div w:id="19402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4772">
      <w:bodyDiv w:val="1"/>
      <w:marLeft w:val="0"/>
      <w:marRight w:val="0"/>
      <w:marTop w:val="0"/>
      <w:marBottom w:val="0"/>
      <w:divBdr>
        <w:top w:val="none" w:sz="0" w:space="0" w:color="auto"/>
        <w:left w:val="none" w:sz="0" w:space="0" w:color="auto"/>
        <w:bottom w:val="none" w:sz="0" w:space="0" w:color="auto"/>
        <w:right w:val="none" w:sz="0" w:space="0" w:color="auto"/>
      </w:divBdr>
    </w:div>
    <w:div w:id="1069427266">
      <w:bodyDiv w:val="1"/>
      <w:marLeft w:val="0"/>
      <w:marRight w:val="0"/>
      <w:marTop w:val="0"/>
      <w:marBottom w:val="0"/>
      <w:divBdr>
        <w:top w:val="none" w:sz="0" w:space="0" w:color="auto"/>
        <w:left w:val="none" w:sz="0" w:space="0" w:color="auto"/>
        <w:bottom w:val="none" w:sz="0" w:space="0" w:color="auto"/>
        <w:right w:val="none" w:sz="0" w:space="0" w:color="auto"/>
      </w:divBdr>
    </w:div>
    <w:div w:id="1183395143">
      <w:bodyDiv w:val="1"/>
      <w:marLeft w:val="0"/>
      <w:marRight w:val="0"/>
      <w:marTop w:val="0"/>
      <w:marBottom w:val="0"/>
      <w:divBdr>
        <w:top w:val="none" w:sz="0" w:space="0" w:color="auto"/>
        <w:left w:val="none" w:sz="0" w:space="0" w:color="auto"/>
        <w:bottom w:val="none" w:sz="0" w:space="0" w:color="auto"/>
        <w:right w:val="none" w:sz="0" w:space="0" w:color="auto"/>
      </w:divBdr>
    </w:div>
    <w:div w:id="1236361281">
      <w:bodyDiv w:val="1"/>
      <w:marLeft w:val="0"/>
      <w:marRight w:val="0"/>
      <w:marTop w:val="0"/>
      <w:marBottom w:val="0"/>
      <w:divBdr>
        <w:top w:val="none" w:sz="0" w:space="0" w:color="auto"/>
        <w:left w:val="none" w:sz="0" w:space="0" w:color="auto"/>
        <w:bottom w:val="none" w:sz="0" w:space="0" w:color="auto"/>
        <w:right w:val="none" w:sz="0" w:space="0" w:color="auto"/>
      </w:divBdr>
    </w:div>
    <w:div w:id="1628002253">
      <w:bodyDiv w:val="1"/>
      <w:marLeft w:val="0"/>
      <w:marRight w:val="0"/>
      <w:marTop w:val="0"/>
      <w:marBottom w:val="0"/>
      <w:divBdr>
        <w:top w:val="none" w:sz="0" w:space="0" w:color="auto"/>
        <w:left w:val="none" w:sz="0" w:space="0" w:color="auto"/>
        <w:bottom w:val="none" w:sz="0" w:space="0" w:color="auto"/>
        <w:right w:val="none" w:sz="0" w:space="0" w:color="auto"/>
      </w:divBdr>
    </w:div>
    <w:div w:id="1746953798">
      <w:bodyDiv w:val="1"/>
      <w:marLeft w:val="0"/>
      <w:marRight w:val="0"/>
      <w:marTop w:val="0"/>
      <w:marBottom w:val="0"/>
      <w:divBdr>
        <w:top w:val="none" w:sz="0" w:space="0" w:color="auto"/>
        <w:left w:val="none" w:sz="0" w:space="0" w:color="auto"/>
        <w:bottom w:val="none" w:sz="0" w:space="0" w:color="auto"/>
        <w:right w:val="none" w:sz="0" w:space="0" w:color="auto"/>
      </w:divBdr>
    </w:div>
    <w:div w:id="1963152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entoncountyar.gov/moving/" TargetMode="External"/><Relationship Id="rId4" Type="http://schemas.openxmlformats.org/officeDocument/2006/relationships/webSettings" Target="webSettings.xml"/><Relationship Id="rId9" Type="http://schemas.openxmlformats.org/officeDocument/2006/relationships/hyperlink" Target="https://bentoncountyar.gov/moving/"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Barker</dc:creator>
  <cp:keywords/>
  <dc:description/>
  <cp:lastModifiedBy>Loretta Turner</cp:lastModifiedBy>
  <cp:revision>2</cp:revision>
  <cp:lastPrinted>2020-03-13T18:03:00Z</cp:lastPrinted>
  <dcterms:created xsi:type="dcterms:W3CDTF">2023-09-01T17:09:00Z</dcterms:created>
  <dcterms:modified xsi:type="dcterms:W3CDTF">2023-09-01T17:09:00Z</dcterms:modified>
</cp:coreProperties>
</file>