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7820F" w14:textId="77777777" w:rsidR="001A577F" w:rsidRDefault="001A577F" w:rsidP="001A577F">
      <w:pPr>
        <w:pStyle w:val="BodyText"/>
        <w:spacing w:before="439"/>
        <w:ind w:left="120"/>
        <w:jc w:val="both"/>
        <w:rPr>
          <w:rFonts w:ascii="Arial Black"/>
        </w:rPr>
      </w:pPr>
      <w:r>
        <w:rPr>
          <w:rFonts w:ascii="Arial Black"/>
          <w:color w:val="221F1F"/>
        </w:rPr>
        <w:t>What</w:t>
      </w:r>
      <w:r>
        <w:rPr>
          <w:rFonts w:ascii="Arial Black"/>
          <w:color w:val="221F1F"/>
          <w:spacing w:val="-3"/>
        </w:rPr>
        <w:t xml:space="preserve"> </w:t>
      </w:r>
      <w:r>
        <w:rPr>
          <w:rFonts w:ascii="Arial Black"/>
          <w:color w:val="221F1F"/>
        </w:rPr>
        <w:t>is</w:t>
      </w:r>
      <w:r>
        <w:rPr>
          <w:rFonts w:ascii="Arial Black"/>
          <w:color w:val="221F1F"/>
          <w:spacing w:val="-3"/>
        </w:rPr>
        <w:t xml:space="preserve"> </w:t>
      </w:r>
      <w:r>
        <w:rPr>
          <w:rFonts w:ascii="Arial Black"/>
          <w:color w:val="221F1F"/>
        </w:rPr>
        <w:t>the</w:t>
      </w:r>
      <w:r>
        <w:rPr>
          <w:rFonts w:ascii="Arial Black"/>
          <w:color w:val="221F1F"/>
          <w:spacing w:val="-2"/>
        </w:rPr>
        <w:t xml:space="preserve"> </w:t>
      </w:r>
      <w:r>
        <w:rPr>
          <w:rFonts w:ascii="Arial Black"/>
          <w:color w:val="221F1F"/>
        </w:rPr>
        <w:t>Pass-Through</w:t>
      </w:r>
      <w:r>
        <w:rPr>
          <w:rFonts w:ascii="Arial Black"/>
          <w:color w:val="221F1F"/>
          <w:spacing w:val="-3"/>
        </w:rPr>
        <w:t xml:space="preserve"> </w:t>
      </w:r>
      <w:r>
        <w:rPr>
          <w:rFonts w:ascii="Arial Black"/>
          <w:color w:val="221F1F"/>
        </w:rPr>
        <w:t>Entity</w:t>
      </w:r>
      <w:r>
        <w:rPr>
          <w:rFonts w:ascii="Arial Black"/>
          <w:color w:val="221F1F"/>
          <w:spacing w:val="-3"/>
        </w:rPr>
        <w:t xml:space="preserve"> </w:t>
      </w:r>
      <w:proofErr w:type="gramStart"/>
      <w:r>
        <w:rPr>
          <w:rFonts w:ascii="Arial Black"/>
          <w:color w:val="221F1F"/>
        </w:rPr>
        <w:t>Tax</w:t>
      </w:r>
      <w:proofErr w:type="gramEnd"/>
    </w:p>
    <w:p w14:paraId="7E455F80" w14:textId="77777777" w:rsidR="001A577F" w:rsidRDefault="001A577F" w:rsidP="001A577F">
      <w:pPr>
        <w:pStyle w:val="BodyText"/>
        <w:spacing w:before="253" w:line="247" w:lineRule="auto"/>
        <w:ind w:left="120" w:right="117"/>
        <w:jc w:val="both"/>
      </w:pP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Elective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Pass-Through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Entity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Tax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PET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Tax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allows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partnership,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Sub-S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corporation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limited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liability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com-</w:t>
      </w:r>
      <w:r>
        <w:rPr>
          <w:color w:val="221F1F"/>
          <w:spacing w:val="-59"/>
        </w:rPr>
        <w:t xml:space="preserve"> </w:t>
      </w:r>
      <w:proofErr w:type="spellStart"/>
      <w:r>
        <w:rPr>
          <w:color w:val="221F1F"/>
        </w:rPr>
        <w:t>pany</w:t>
      </w:r>
      <w:proofErr w:type="spellEnd"/>
      <w:r>
        <w:rPr>
          <w:color w:val="221F1F"/>
        </w:rPr>
        <w:t xml:space="preserve"> to file a single income tax return on behalf of the entity and paying the income tax on behalf of all owner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members.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PET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tax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not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available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corporations,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trusts,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sole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proprietorships,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limited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liability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companies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 xml:space="preserve">taxed as C corporations for federal income tax purposes. </w:t>
      </w:r>
      <w:r>
        <w:rPr>
          <w:b/>
          <w:color w:val="221F1F"/>
        </w:rPr>
        <w:t>The PET tax is effective for tax years beginning on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or after January 1, 2022</w:t>
      </w:r>
      <w:r>
        <w:rPr>
          <w:color w:val="221F1F"/>
        </w:rPr>
        <w:t>. The PET tax rate for all taxpayers will be the same for all owner members and will be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equal to the highest income tax rate for individuals. The tax rate on capital gains will be one half of the rate of tax</w:t>
      </w:r>
      <w:r>
        <w:rPr>
          <w:color w:val="221F1F"/>
          <w:spacing w:val="-59"/>
        </w:rPr>
        <w:t xml:space="preserve"> </w:t>
      </w:r>
      <w:r>
        <w:rPr>
          <w:color w:val="221F1F"/>
          <w:spacing w:val="-1"/>
        </w:rPr>
        <w:t>on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other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types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income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an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entity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subject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PET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tax.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tax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years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beginning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2022,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tax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rate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income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other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than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capital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gains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5.5%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tax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rate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capital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gains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2.75%.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due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date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PET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tax</w:t>
      </w:r>
      <w:r>
        <w:rPr>
          <w:color w:val="221F1F"/>
          <w:spacing w:val="-59"/>
        </w:rPr>
        <w:t xml:space="preserve"> </w:t>
      </w:r>
      <w:r>
        <w:rPr>
          <w:color w:val="221F1F"/>
        </w:rPr>
        <w:t>will be the same as other income taxes and will be April 15 for calendar year filers. The PET tax will be subject to</w:t>
      </w:r>
      <w:r>
        <w:rPr>
          <w:color w:val="221F1F"/>
          <w:spacing w:val="-59"/>
        </w:rPr>
        <w:t xml:space="preserve"> </w:t>
      </w:r>
      <w:r>
        <w:rPr>
          <w:color w:val="221F1F"/>
        </w:rPr>
        <w:t>all provisions of the Arkansas Tax Procedures Act and all penalty and interest provisions, statute of limitations for</w:t>
      </w:r>
      <w:r>
        <w:rPr>
          <w:color w:val="221F1F"/>
          <w:spacing w:val="-60"/>
        </w:rPr>
        <w:t xml:space="preserve"> </w:t>
      </w:r>
      <w:r>
        <w:rPr>
          <w:color w:val="221F1F"/>
        </w:rPr>
        <w:t>refunds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assessments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other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provisions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apply.</w:t>
      </w:r>
    </w:p>
    <w:p w14:paraId="44A41656" w14:textId="77777777" w:rsidR="00A2599B" w:rsidRDefault="00A2599B"/>
    <w:sectPr w:rsidR="00A25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7F"/>
    <w:rsid w:val="001A577F"/>
    <w:rsid w:val="00445142"/>
    <w:rsid w:val="00A2599B"/>
    <w:rsid w:val="00DE0A34"/>
    <w:rsid w:val="00F5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18E3F"/>
  <w15:chartTrackingRefBased/>
  <w15:docId w15:val="{EC32916D-F755-414E-9A9F-69076262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1A57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A577F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0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Finance and Administration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Jarett Lamb</dc:creator>
  <cp:keywords/>
  <dc:description/>
  <cp:lastModifiedBy>Sandhya Kombathula</cp:lastModifiedBy>
  <cp:revision>2</cp:revision>
  <dcterms:created xsi:type="dcterms:W3CDTF">2022-03-14T17:35:00Z</dcterms:created>
  <dcterms:modified xsi:type="dcterms:W3CDTF">2022-03-14T17:35:00Z</dcterms:modified>
</cp:coreProperties>
</file>