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Default="00E120BA" w:rsidP="00836F8E">
      <w:pPr>
        <w:pStyle w:val="Header"/>
        <w:ind w:left="180" w:right="630"/>
        <w:rPr>
          <w:b/>
          <w:bCs/>
          <w:sz w:val="32"/>
          <w:szCs w:val="32"/>
        </w:rPr>
      </w:pPr>
      <w:r>
        <w:rPr>
          <w:b/>
          <w:bCs/>
          <w:sz w:val="32"/>
          <w:szCs w:val="32"/>
        </w:rPr>
        <w:t>Notice of Disciplinary Action Form</w:t>
      </w:r>
    </w:p>
    <w:p w14:paraId="7468B1FC" w14:textId="795655FD" w:rsidR="0090776F" w:rsidRPr="0090776F" w:rsidRDefault="0090776F" w:rsidP="00836F8E">
      <w:pPr>
        <w:pStyle w:val="Header"/>
        <w:ind w:left="180" w:right="630"/>
        <w:rPr>
          <w:sz w:val="16"/>
          <w:szCs w:val="16"/>
        </w:rPr>
      </w:pPr>
      <w:r w:rsidRPr="0090776F">
        <w:rPr>
          <w:sz w:val="16"/>
          <w:szCs w:val="16"/>
        </w:rPr>
        <w:t xml:space="preserve">R </w:t>
      </w:r>
      <w:r w:rsidR="008E1529">
        <w:rPr>
          <w:sz w:val="16"/>
          <w:szCs w:val="16"/>
        </w:rPr>
        <w:t>3/1</w:t>
      </w:r>
      <w:r w:rsidR="008D2B24">
        <w:rPr>
          <w:sz w:val="16"/>
          <w:szCs w:val="16"/>
        </w:rPr>
        <w:t>1/24</w:t>
      </w:r>
    </w:p>
    <w:p w14:paraId="350BB771" w14:textId="3DE55CE9" w:rsidR="00ED03A5" w:rsidRDefault="00ED03A5">
      <w:pPr>
        <w:rPr>
          <w:b/>
          <w:sz w:val="20"/>
        </w:rPr>
      </w:pP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6867BA65" w:rsidR="00A1079A" w:rsidRPr="005F13C0" w:rsidRDefault="00D3122E" w:rsidP="00A1079A">
            <w:pPr>
              <w:pStyle w:val="TableParagraph"/>
              <w:spacing w:before="60"/>
              <w:ind w:left="58"/>
              <w:rPr>
                <w:b/>
                <w:spacing w:val="-2"/>
                <w:sz w:val="24"/>
                <w:szCs w:val="24"/>
              </w:rPr>
            </w:pPr>
            <w:r w:rsidRPr="00D3122E">
              <w:rPr>
                <w:b/>
                <w:spacing w:val="-2"/>
                <w:sz w:val="24"/>
                <w:szCs w:val="24"/>
              </w:rPr>
              <w:t>DFA Employee Handbook Section 4.14 Leave Abuse/Unauthorized Absences/Tardiness and Section 1.1, No. 1</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1CBB839" w14:textId="070A8AD1" w:rsidR="008819B4" w:rsidRPr="008819B4" w:rsidRDefault="008819B4" w:rsidP="008819B4">
            <w:pPr>
              <w:pStyle w:val="TableParagraph"/>
              <w:tabs>
                <w:tab w:val="left" w:leader="dot" w:pos="3968"/>
              </w:tabs>
              <w:spacing w:before="123" w:line="302" w:lineRule="auto"/>
              <w:ind w:left="68" w:right="63"/>
              <w:jc w:val="both"/>
              <w:rPr>
                <w:bCs/>
                <w:w w:val="105"/>
                <w:sz w:val="20"/>
                <w:szCs w:val="20"/>
              </w:rPr>
            </w:pPr>
            <w:r w:rsidRPr="008819B4">
              <w:rPr>
                <w:bCs/>
                <w:w w:val="105"/>
                <w:sz w:val="20"/>
                <w:szCs w:val="20"/>
              </w:rPr>
              <w:t xml:space="preserve">Section 4.14 of the Department of Finance and Administration (“DFA”) Handbook states the following:  Leave Abuse/Unauthorized Absences/Tardiness:  "Documented leave abuse or unauthorized absence from work, including tardiness of one minute or more past the start of the workday, may be cause for disciplinary action. ... In addition, disciplinary action may </w:t>
            </w:r>
            <w:proofErr w:type="gramStart"/>
            <w:r w:rsidRPr="008819B4">
              <w:rPr>
                <w:bCs/>
                <w:w w:val="105"/>
                <w:sz w:val="20"/>
                <w:szCs w:val="20"/>
              </w:rPr>
              <w:t>be taken</w:t>
            </w:r>
            <w:proofErr w:type="gramEnd"/>
            <w:r w:rsidRPr="008819B4">
              <w:rPr>
                <w:bCs/>
                <w:w w:val="105"/>
                <w:sz w:val="20"/>
                <w:szCs w:val="20"/>
              </w:rPr>
              <w:t xml:space="preserve"> if a supervisor or Administrator recognizes a pattern of leave abuse or unauthorized absences from work.”  Furthermore, the Department of Transformation and Shared Services – Office of Personnel Management Policy Number 55 states</w:t>
            </w:r>
            <w:proofErr w:type="gramStart"/>
            <w:r w:rsidRPr="008819B4">
              <w:rPr>
                <w:bCs/>
                <w:w w:val="105"/>
                <w:sz w:val="20"/>
                <w:szCs w:val="20"/>
              </w:rPr>
              <w:t>:  “</w:t>
            </w:r>
            <w:proofErr w:type="gramEnd"/>
            <w:r w:rsidRPr="008819B4">
              <w:rPr>
                <w:bCs/>
                <w:w w:val="105"/>
                <w:sz w:val="20"/>
                <w:szCs w:val="20"/>
              </w:rPr>
              <w:t xml:space="preserve">An employee on unapproved LWOP may be subject to disciplinary action, up to and including termination.”  DFA policy </w:t>
            </w:r>
            <w:r>
              <w:rPr>
                <w:bCs/>
                <w:w w:val="105"/>
                <w:sz w:val="20"/>
                <w:szCs w:val="20"/>
              </w:rPr>
              <w:t>in</w:t>
            </w:r>
            <w:r w:rsidRPr="008819B4">
              <w:rPr>
                <w:bCs/>
                <w:w w:val="105"/>
                <w:sz w:val="20"/>
                <w:szCs w:val="20"/>
              </w:rPr>
              <w:t xml:space="preserve"> Section 4.12 of the DFA Employee Handbook sets out the parameters of permissible LWOP when extenuating circumstances exist.  At this time, no extenuating circumstance has </w:t>
            </w:r>
            <w:proofErr w:type="gramStart"/>
            <w:r w:rsidRPr="008819B4">
              <w:rPr>
                <w:bCs/>
                <w:w w:val="105"/>
                <w:sz w:val="20"/>
                <w:szCs w:val="20"/>
              </w:rPr>
              <w:t>been documented</w:t>
            </w:r>
            <w:proofErr w:type="gramEnd"/>
            <w:r w:rsidRPr="008819B4">
              <w:rPr>
                <w:bCs/>
                <w:w w:val="105"/>
                <w:sz w:val="20"/>
                <w:szCs w:val="20"/>
              </w:rPr>
              <w:t xml:space="preserve">, nor has your leave been approved.  </w:t>
            </w:r>
          </w:p>
          <w:p w14:paraId="339E2739" w14:textId="64A7AE42" w:rsidR="002B6089" w:rsidRPr="003726DE" w:rsidRDefault="008819B4" w:rsidP="008819B4">
            <w:pPr>
              <w:pStyle w:val="TableParagraph"/>
              <w:tabs>
                <w:tab w:val="left" w:leader="dot" w:pos="3968"/>
              </w:tabs>
              <w:spacing w:before="123" w:line="302" w:lineRule="auto"/>
              <w:ind w:left="68" w:right="63"/>
              <w:jc w:val="both"/>
              <w:rPr>
                <w:bCs/>
                <w:w w:val="105"/>
                <w:sz w:val="20"/>
                <w:szCs w:val="20"/>
              </w:rPr>
            </w:pPr>
            <w:r w:rsidRPr="008819B4">
              <w:rPr>
                <w:bCs/>
                <w:w w:val="105"/>
                <w:sz w:val="20"/>
                <w:szCs w:val="20"/>
              </w:rPr>
              <w:t xml:space="preserve">The DFA Handbook at Section 1.1 Professionalism states: “Employees </w:t>
            </w:r>
            <w:proofErr w:type="gramStart"/>
            <w:r w:rsidRPr="008819B4">
              <w:rPr>
                <w:bCs/>
                <w:w w:val="105"/>
                <w:sz w:val="20"/>
                <w:szCs w:val="20"/>
              </w:rPr>
              <w:t>are expected</w:t>
            </w:r>
            <w:proofErr w:type="gramEnd"/>
            <w:r w:rsidRPr="008819B4">
              <w:rPr>
                <w:bCs/>
                <w:w w:val="105"/>
                <w:sz w:val="20"/>
                <w:szCs w:val="20"/>
              </w:rPr>
              <w:t xml:space="preserve"> to carry out their responsibilities and perform their jobs in a professional manner. ... Section 1.1. also states: “Employees </w:t>
            </w:r>
            <w:proofErr w:type="gramStart"/>
            <w:r w:rsidRPr="008819B4">
              <w:rPr>
                <w:bCs/>
                <w:w w:val="105"/>
                <w:sz w:val="20"/>
                <w:szCs w:val="20"/>
              </w:rPr>
              <w:t>are prohibited</w:t>
            </w:r>
            <w:proofErr w:type="gramEnd"/>
            <w:r w:rsidRPr="008819B4">
              <w:rPr>
                <w:bCs/>
                <w:w w:val="105"/>
                <w:sz w:val="20"/>
                <w:szCs w:val="20"/>
              </w:rPr>
              <w:t xml:space="preserve"> from engaging in conduct listed below and may receive discipline up to and including termination for such behavior. … 1. Improper behavior related to attendance, including excessive absenteeism, tardiness, leaving work early, extending break periods, or failure to report to work when scheduled.”</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7BF230F4" w:rsidR="009F2139" w:rsidRPr="00694E84" w:rsidRDefault="009F2139" w:rsidP="00694E84">
            <w:pPr>
              <w:rPr>
                <w:sz w:val="20"/>
                <w:szCs w:val="20"/>
              </w:rPr>
            </w:pPr>
            <w:r>
              <w:rPr>
                <w:bCs/>
                <w:sz w:val="18"/>
                <w:szCs w:val="18"/>
              </w:rPr>
              <w:t xml:space="preserve"> </w:t>
            </w:r>
            <w:r w:rsidR="00694E84" w:rsidRPr="001E30F9">
              <w:rPr>
                <w:sz w:val="20"/>
                <w:szCs w:val="20"/>
              </w:rPr>
              <w:t xml:space="preserve">Additional disciplinary actions may </w:t>
            </w:r>
            <w:proofErr w:type="gramStart"/>
            <w:r w:rsidR="00694E84" w:rsidRPr="001E30F9">
              <w:rPr>
                <w:sz w:val="20"/>
                <w:szCs w:val="20"/>
              </w:rPr>
              <w:t>be applied</w:t>
            </w:r>
            <w:proofErr w:type="gramEnd"/>
            <w:r w:rsidR="00694E84" w:rsidRPr="001E30F9">
              <w:rPr>
                <w:sz w:val="20"/>
                <w:szCs w:val="20"/>
              </w:rPr>
              <w:t xml:space="preserve">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147010BA"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2A3E66A5"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8E2AF" w14:textId="77777777" w:rsidR="001541C4" w:rsidRDefault="001541C4" w:rsidP="005161BB">
      <w:r>
        <w:separator/>
      </w:r>
    </w:p>
  </w:endnote>
  <w:endnote w:type="continuationSeparator" w:id="0">
    <w:p w14:paraId="7C71F64D" w14:textId="77777777" w:rsidR="001541C4" w:rsidRDefault="001541C4" w:rsidP="005161BB">
      <w:r>
        <w:continuationSeparator/>
      </w:r>
    </w:p>
  </w:endnote>
  <w:endnote w:type="continuationNotice" w:id="1">
    <w:p w14:paraId="7A6C6531" w14:textId="77777777" w:rsidR="001541C4" w:rsidRDefault="00154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03A52" w14:textId="77777777" w:rsidR="001541C4" w:rsidRDefault="001541C4" w:rsidP="005161BB">
      <w:r>
        <w:separator/>
      </w:r>
    </w:p>
  </w:footnote>
  <w:footnote w:type="continuationSeparator" w:id="0">
    <w:p w14:paraId="2F23B2A5" w14:textId="77777777" w:rsidR="001541C4" w:rsidRDefault="001541C4" w:rsidP="005161BB">
      <w:r>
        <w:continuationSeparator/>
      </w:r>
    </w:p>
  </w:footnote>
  <w:footnote w:type="continuationNotice" w:id="1">
    <w:p w14:paraId="348A508F" w14:textId="77777777" w:rsidR="001541C4" w:rsidRDefault="001541C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VZUphMQ3lFYLjwUnsFeToB++uWTGpR/Qiyb5KE8xsZaqUoZBhHft/dwXCkv5ftJ90Nac3YrQr/ku4vMIbSYxQ==" w:salt="Hb876lJaDrxWwat/fY3tH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26ED4"/>
    <w:rsid w:val="000806EB"/>
    <w:rsid w:val="00092346"/>
    <w:rsid w:val="000A4FD5"/>
    <w:rsid w:val="000B3DEB"/>
    <w:rsid w:val="000B64CC"/>
    <w:rsid w:val="000C4C34"/>
    <w:rsid w:val="000D1CD3"/>
    <w:rsid w:val="000F57DF"/>
    <w:rsid w:val="00141A6D"/>
    <w:rsid w:val="00144B87"/>
    <w:rsid w:val="001541C4"/>
    <w:rsid w:val="001576B5"/>
    <w:rsid w:val="00192F53"/>
    <w:rsid w:val="001A77C2"/>
    <w:rsid w:val="001C2691"/>
    <w:rsid w:val="002104C1"/>
    <w:rsid w:val="00290865"/>
    <w:rsid w:val="002B6089"/>
    <w:rsid w:val="002C0149"/>
    <w:rsid w:val="002D29B8"/>
    <w:rsid w:val="002D5C52"/>
    <w:rsid w:val="00310208"/>
    <w:rsid w:val="00320EAA"/>
    <w:rsid w:val="00321270"/>
    <w:rsid w:val="00326DC0"/>
    <w:rsid w:val="003657FF"/>
    <w:rsid w:val="003726DE"/>
    <w:rsid w:val="003A13AF"/>
    <w:rsid w:val="003A3D66"/>
    <w:rsid w:val="003C0279"/>
    <w:rsid w:val="003D0350"/>
    <w:rsid w:val="003D54F7"/>
    <w:rsid w:val="003E38ED"/>
    <w:rsid w:val="00407FA3"/>
    <w:rsid w:val="0041512F"/>
    <w:rsid w:val="00426EF0"/>
    <w:rsid w:val="00487F64"/>
    <w:rsid w:val="004A4168"/>
    <w:rsid w:val="004A4C84"/>
    <w:rsid w:val="004D0CAF"/>
    <w:rsid w:val="004E77E1"/>
    <w:rsid w:val="005161BB"/>
    <w:rsid w:val="00524974"/>
    <w:rsid w:val="005276A8"/>
    <w:rsid w:val="00532494"/>
    <w:rsid w:val="0054216E"/>
    <w:rsid w:val="00543854"/>
    <w:rsid w:val="005711A0"/>
    <w:rsid w:val="005833A7"/>
    <w:rsid w:val="005F13C0"/>
    <w:rsid w:val="00652934"/>
    <w:rsid w:val="00662C46"/>
    <w:rsid w:val="00694E84"/>
    <w:rsid w:val="006E77A2"/>
    <w:rsid w:val="007009D6"/>
    <w:rsid w:val="00713196"/>
    <w:rsid w:val="007822FF"/>
    <w:rsid w:val="007D60DC"/>
    <w:rsid w:val="00815CD7"/>
    <w:rsid w:val="008174DF"/>
    <w:rsid w:val="0083202C"/>
    <w:rsid w:val="00836F8E"/>
    <w:rsid w:val="00841695"/>
    <w:rsid w:val="00857A53"/>
    <w:rsid w:val="00875B18"/>
    <w:rsid w:val="008819B4"/>
    <w:rsid w:val="00897A3B"/>
    <w:rsid w:val="008B672F"/>
    <w:rsid w:val="008D2B24"/>
    <w:rsid w:val="008E057D"/>
    <w:rsid w:val="008E1529"/>
    <w:rsid w:val="0090184F"/>
    <w:rsid w:val="0090776F"/>
    <w:rsid w:val="00907BA6"/>
    <w:rsid w:val="00926CF3"/>
    <w:rsid w:val="00973665"/>
    <w:rsid w:val="009805DF"/>
    <w:rsid w:val="00991C7E"/>
    <w:rsid w:val="009C10CB"/>
    <w:rsid w:val="009D0D59"/>
    <w:rsid w:val="009D364F"/>
    <w:rsid w:val="009F2139"/>
    <w:rsid w:val="009F2D8A"/>
    <w:rsid w:val="00A03283"/>
    <w:rsid w:val="00A1079A"/>
    <w:rsid w:val="00A4131D"/>
    <w:rsid w:val="00A56DC7"/>
    <w:rsid w:val="00A90D36"/>
    <w:rsid w:val="00A950B2"/>
    <w:rsid w:val="00AA3EF2"/>
    <w:rsid w:val="00AC137A"/>
    <w:rsid w:val="00AC3F73"/>
    <w:rsid w:val="00AD4830"/>
    <w:rsid w:val="00AD6939"/>
    <w:rsid w:val="00AE0E82"/>
    <w:rsid w:val="00B16783"/>
    <w:rsid w:val="00B377A9"/>
    <w:rsid w:val="00B42118"/>
    <w:rsid w:val="00BB6850"/>
    <w:rsid w:val="00C40D8B"/>
    <w:rsid w:val="00C7543A"/>
    <w:rsid w:val="00C8264F"/>
    <w:rsid w:val="00C92ADF"/>
    <w:rsid w:val="00CA0379"/>
    <w:rsid w:val="00CE4373"/>
    <w:rsid w:val="00CF3910"/>
    <w:rsid w:val="00D04235"/>
    <w:rsid w:val="00D3122E"/>
    <w:rsid w:val="00D573CF"/>
    <w:rsid w:val="00D67FE1"/>
    <w:rsid w:val="00D85D43"/>
    <w:rsid w:val="00D95765"/>
    <w:rsid w:val="00DB0827"/>
    <w:rsid w:val="00DB27EE"/>
    <w:rsid w:val="00DC1963"/>
    <w:rsid w:val="00DC7617"/>
    <w:rsid w:val="00E040AB"/>
    <w:rsid w:val="00E07550"/>
    <w:rsid w:val="00E120BA"/>
    <w:rsid w:val="00E25D52"/>
    <w:rsid w:val="00E2681C"/>
    <w:rsid w:val="00E32B57"/>
    <w:rsid w:val="00E64DC7"/>
    <w:rsid w:val="00E71394"/>
    <w:rsid w:val="00E7190C"/>
    <w:rsid w:val="00E7761B"/>
    <w:rsid w:val="00EA61BA"/>
    <w:rsid w:val="00EB3163"/>
    <w:rsid w:val="00ED03A5"/>
    <w:rsid w:val="00ED0D6E"/>
    <w:rsid w:val="00ED17F9"/>
    <w:rsid w:val="00ED75EF"/>
    <w:rsid w:val="00F24ABE"/>
    <w:rsid w:val="00F469FC"/>
    <w:rsid w:val="00F960B4"/>
    <w:rsid w:val="00FB1F06"/>
    <w:rsid w:val="00FC316C"/>
    <w:rsid w:val="00FD45D9"/>
    <w:rsid w:val="00FF3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3D0350"/>
    <w:rPr>
      <w:rFonts w:ascii="Arial" w:hAnsi="Arial"/>
      <w:sz w:val="24"/>
    </w:rPr>
  </w:style>
  <w:style w:type="character" w:customStyle="1" w:styleId="Style2">
    <w:name w:val="Style2"/>
    <w:basedOn w:val="DefaultParagraphFont"/>
    <w:uiPriority w:val="1"/>
    <w:rsid w:val="0054216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2D121C"/>
    <w:rsid w:val="005F3E36"/>
    <w:rsid w:val="0069536F"/>
    <w:rsid w:val="006F4436"/>
    <w:rsid w:val="007800AF"/>
    <w:rsid w:val="007961AC"/>
    <w:rsid w:val="00922ECC"/>
    <w:rsid w:val="00A0138E"/>
    <w:rsid w:val="00A14524"/>
    <w:rsid w:val="00A5566A"/>
    <w:rsid w:val="00CA4B96"/>
    <w:rsid w:val="00CE3AAD"/>
    <w:rsid w:val="00CF4078"/>
    <w:rsid w:val="00D7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423</Words>
  <Characters>2383</Characters>
  <Application>Microsoft Office Word</Application>
  <DocSecurity>0</DocSecurity>
  <Lines>64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23</cp:revision>
  <cp:lastPrinted>2023-09-21T16:11:00Z</cp:lastPrinted>
  <dcterms:created xsi:type="dcterms:W3CDTF">2023-10-11T16:27:00Z</dcterms:created>
  <dcterms:modified xsi:type="dcterms:W3CDTF">2024-03-18T14:03:00Z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